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2E" w:rsidRPr="004B3921" w:rsidRDefault="001F58DA" w:rsidP="00882CE6">
      <w:pPr>
        <w:spacing w:line="360" w:lineRule="auto"/>
        <w:jc w:val="center"/>
        <w:rPr>
          <w:b/>
          <w:bCs/>
          <w:szCs w:val="24"/>
          <w:lang w:bidi="ru-RU"/>
        </w:rPr>
      </w:pPr>
      <w:r w:rsidRPr="004B3921">
        <w:rPr>
          <w:b/>
          <w:bCs/>
          <w:szCs w:val="24"/>
          <w:lang w:bidi="ru-RU"/>
        </w:rPr>
        <w:t>Листок-вкладыш - информация для пациента</w:t>
      </w:r>
    </w:p>
    <w:p w:rsidR="00004A2E" w:rsidRPr="004B3921" w:rsidRDefault="00380221" w:rsidP="00882CE6">
      <w:pPr>
        <w:spacing w:line="360" w:lineRule="auto"/>
        <w:jc w:val="center"/>
        <w:rPr>
          <w:b/>
          <w:szCs w:val="24"/>
        </w:rPr>
      </w:pPr>
      <w:r w:rsidRPr="004B3921">
        <w:rPr>
          <w:b/>
          <w:szCs w:val="24"/>
        </w:rPr>
        <w:t>Левоцетиризин</w:t>
      </w:r>
      <w:r w:rsidR="00BD36AF" w:rsidRPr="004B3921">
        <w:rPr>
          <w:b/>
          <w:szCs w:val="24"/>
        </w:rPr>
        <w:t xml:space="preserve"> АВВА</w:t>
      </w:r>
      <w:r w:rsidR="00004A2E" w:rsidRPr="004B3921">
        <w:rPr>
          <w:b/>
          <w:szCs w:val="24"/>
        </w:rPr>
        <w:t xml:space="preserve">, </w:t>
      </w:r>
      <w:r w:rsidRPr="004B3921">
        <w:rPr>
          <w:b/>
          <w:szCs w:val="24"/>
        </w:rPr>
        <w:t>5 мг/мл, капли для приема внутрь</w:t>
      </w:r>
    </w:p>
    <w:p w:rsidR="00AF36F2" w:rsidRPr="004B3921" w:rsidRDefault="00004A2E" w:rsidP="00380221">
      <w:pPr>
        <w:spacing w:after="240" w:line="360" w:lineRule="auto"/>
        <w:jc w:val="center"/>
        <w:rPr>
          <w:bCs/>
          <w:color w:val="000000"/>
          <w:szCs w:val="24"/>
        </w:rPr>
      </w:pPr>
      <w:r w:rsidRPr="004B3921">
        <w:rPr>
          <w:bCs/>
          <w:color w:val="000000"/>
          <w:szCs w:val="24"/>
        </w:rPr>
        <w:t xml:space="preserve">Действующее вещество: </w:t>
      </w:r>
      <w:r w:rsidR="00BD36AF" w:rsidRPr="004B3921">
        <w:rPr>
          <w:bCs/>
          <w:color w:val="000000"/>
          <w:szCs w:val="24"/>
        </w:rPr>
        <w:t>левоцетиризин</w:t>
      </w:r>
    </w:p>
    <w:p w:rsidR="00380221" w:rsidRPr="004B3921" w:rsidRDefault="00380221" w:rsidP="0076361B">
      <w:pPr>
        <w:pStyle w:val="a3"/>
        <w:spacing w:before="240" w:line="360" w:lineRule="auto"/>
        <w:rPr>
          <w:rFonts w:ascii="Times New Roman" w:hAnsi="Times New Roman"/>
          <w:iCs/>
          <w:sz w:val="24"/>
          <w:szCs w:val="24"/>
        </w:rPr>
      </w:pPr>
      <w:r w:rsidRPr="004B3921">
        <w:rPr>
          <w:rFonts w:ascii="Times New Roman" w:hAnsi="Times New Roman"/>
          <w:b/>
          <w:iCs/>
          <w:sz w:val="24"/>
          <w:szCs w:val="24"/>
        </w:rPr>
        <w:t xml:space="preserve">Перед приемом препарата </w:t>
      </w:r>
      <w:r w:rsidR="00EE5B41" w:rsidRPr="004B3921">
        <w:rPr>
          <w:rFonts w:ascii="Times New Roman" w:hAnsi="Times New Roman"/>
          <w:b/>
          <w:iCs/>
          <w:sz w:val="24"/>
          <w:szCs w:val="24"/>
        </w:rPr>
        <w:t>полностью прочитайте листок-вкладыш, поскольку в нем содержатся важные для Вас сведения</w:t>
      </w:r>
      <w:r w:rsidRPr="004B3921">
        <w:rPr>
          <w:rFonts w:ascii="Times New Roman" w:hAnsi="Times New Roman"/>
          <w:b/>
          <w:iCs/>
          <w:sz w:val="24"/>
          <w:szCs w:val="24"/>
        </w:rPr>
        <w:t>.</w:t>
      </w:r>
      <w:r w:rsidRPr="004B3921">
        <w:rPr>
          <w:rFonts w:ascii="Times New Roman" w:hAnsi="Times New Roman"/>
          <w:iCs/>
          <w:sz w:val="24"/>
          <w:szCs w:val="24"/>
        </w:rPr>
        <w:t xml:space="preserve"> </w:t>
      </w:r>
    </w:p>
    <w:p w:rsidR="00380221" w:rsidRPr="004B3921" w:rsidRDefault="00E42EA4" w:rsidP="00EC4454">
      <w:pPr>
        <w:pStyle w:val="a3"/>
        <w:numPr>
          <w:ilvl w:val="0"/>
          <w:numId w:val="16"/>
        </w:numPr>
        <w:spacing w:line="360" w:lineRule="auto"/>
        <w:ind w:left="709" w:hanging="283"/>
        <w:rPr>
          <w:rFonts w:ascii="Times New Roman" w:hAnsi="Times New Roman"/>
          <w:iCs/>
          <w:sz w:val="24"/>
          <w:szCs w:val="24"/>
        </w:rPr>
      </w:pPr>
      <w:r w:rsidRPr="004B3921">
        <w:rPr>
          <w:rFonts w:ascii="Times New Roman" w:hAnsi="Times New Roman"/>
          <w:iCs/>
          <w:sz w:val="24"/>
          <w:szCs w:val="24"/>
        </w:rPr>
        <w:t xml:space="preserve">Всегда </w:t>
      </w:r>
      <w:r w:rsidR="00EE5B41" w:rsidRPr="004B3921">
        <w:rPr>
          <w:rFonts w:ascii="Times New Roman" w:hAnsi="Times New Roman"/>
          <w:iCs/>
          <w:sz w:val="24"/>
          <w:szCs w:val="24"/>
        </w:rPr>
        <w:t>принимайте</w:t>
      </w:r>
      <w:r w:rsidRPr="004B3921">
        <w:rPr>
          <w:rFonts w:ascii="Times New Roman" w:hAnsi="Times New Roman"/>
          <w:iCs/>
          <w:sz w:val="24"/>
          <w:szCs w:val="24"/>
        </w:rPr>
        <w:t xml:space="preserve"> </w:t>
      </w:r>
      <w:r w:rsidR="00EE5B41" w:rsidRPr="004B3921">
        <w:rPr>
          <w:rFonts w:ascii="Times New Roman" w:hAnsi="Times New Roman"/>
          <w:iCs/>
          <w:sz w:val="24"/>
          <w:szCs w:val="24"/>
        </w:rPr>
        <w:t>препарат в точности с листко</w:t>
      </w:r>
      <w:r w:rsidRPr="004B3921">
        <w:rPr>
          <w:rFonts w:ascii="Times New Roman" w:hAnsi="Times New Roman"/>
          <w:iCs/>
          <w:sz w:val="24"/>
          <w:szCs w:val="24"/>
        </w:rPr>
        <w:t>м-вкладышем или рекоменд</w:t>
      </w:r>
      <w:r w:rsidRPr="004B3921">
        <w:rPr>
          <w:rFonts w:ascii="Times New Roman" w:hAnsi="Times New Roman"/>
          <w:iCs/>
          <w:sz w:val="24"/>
          <w:szCs w:val="24"/>
        </w:rPr>
        <w:t>а</w:t>
      </w:r>
      <w:r w:rsidRPr="004B3921">
        <w:rPr>
          <w:rFonts w:ascii="Times New Roman" w:hAnsi="Times New Roman"/>
          <w:iCs/>
          <w:sz w:val="24"/>
          <w:szCs w:val="24"/>
        </w:rPr>
        <w:t>циями лечащего врача, работника аптеки или медицинской сестры</w:t>
      </w:r>
      <w:r w:rsidR="00380221" w:rsidRPr="004B3921">
        <w:rPr>
          <w:rFonts w:ascii="Times New Roman" w:hAnsi="Times New Roman"/>
          <w:iCs/>
          <w:sz w:val="24"/>
          <w:szCs w:val="24"/>
        </w:rPr>
        <w:t>.</w:t>
      </w:r>
    </w:p>
    <w:p w:rsidR="00380221" w:rsidRPr="004B3921" w:rsidRDefault="00E42EA4" w:rsidP="00EC4454">
      <w:pPr>
        <w:pStyle w:val="a3"/>
        <w:numPr>
          <w:ilvl w:val="0"/>
          <w:numId w:val="16"/>
        </w:numPr>
        <w:spacing w:line="360" w:lineRule="auto"/>
        <w:ind w:left="709" w:hanging="283"/>
        <w:rPr>
          <w:rFonts w:ascii="Times New Roman" w:hAnsi="Times New Roman"/>
          <w:iCs/>
          <w:sz w:val="24"/>
          <w:szCs w:val="24"/>
        </w:rPr>
      </w:pPr>
      <w:r w:rsidRPr="004B3921">
        <w:rPr>
          <w:rFonts w:ascii="Times New Roman" w:hAnsi="Times New Roman"/>
          <w:iCs/>
          <w:sz w:val="24"/>
          <w:szCs w:val="24"/>
        </w:rPr>
        <w:t>С</w:t>
      </w:r>
      <w:r w:rsidR="00EE5B41" w:rsidRPr="004B3921">
        <w:rPr>
          <w:rFonts w:ascii="Times New Roman" w:hAnsi="Times New Roman"/>
          <w:iCs/>
          <w:sz w:val="24"/>
          <w:szCs w:val="24"/>
        </w:rPr>
        <w:t>охраните листок-вкладыш. Возможно, Вам потребуется прочитать его еще раз</w:t>
      </w:r>
      <w:r w:rsidR="00380221" w:rsidRPr="004B3921">
        <w:rPr>
          <w:rFonts w:ascii="Times New Roman" w:hAnsi="Times New Roman"/>
          <w:iCs/>
          <w:sz w:val="24"/>
          <w:szCs w:val="24"/>
        </w:rPr>
        <w:t>.</w:t>
      </w:r>
    </w:p>
    <w:p w:rsidR="00380221" w:rsidRPr="004B3921" w:rsidRDefault="00EE5B41" w:rsidP="00EC4454">
      <w:pPr>
        <w:pStyle w:val="a3"/>
        <w:numPr>
          <w:ilvl w:val="0"/>
          <w:numId w:val="16"/>
        </w:numPr>
        <w:spacing w:line="360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4B3921">
        <w:rPr>
          <w:rFonts w:ascii="Times New Roman" w:hAnsi="Times New Roman"/>
          <w:iCs/>
          <w:sz w:val="24"/>
          <w:szCs w:val="24"/>
        </w:rPr>
        <w:t>Если Вам нужны дополнительные сведения или рекомендации, обратитесь к р</w:t>
      </w:r>
      <w:r w:rsidRPr="004B3921">
        <w:rPr>
          <w:rFonts w:ascii="Times New Roman" w:hAnsi="Times New Roman"/>
          <w:iCs/>
          <w:sz w:val="24"/>
          <w:szCs w:val="24"/>
        </w:rPr>
        <w:t>а</w:t>
      </w:r>
      <w:r w:rsidRPr="004B3921">
        <w:rPr>
          <w:rFonts w:ascii="Times New Roman" w:hAnsi="Times New Roman"/>
          <w:iCs/>
          <w:sz w:val="24"/>
          <w:szCs w:val="24"/>
        </w:rPr>
        <w:t>ботнику аптеки</w:t>
      </w:r>
      <w:r w:rsidR="00380221" w:rsidRPr="004B3921">
        <w:rPr>
          <w:rFonts w:ascii="Times New Roman" w:hAnsi="Times New Roman"/>
          <w:iCs/>
          <w:sz w:val="24"/>
          <w:szCs w:val="24"/>
        </w:rPr>
        <w:t xml:space="preserve">. </w:t>
      </w:r>
    </w:p>
    <w:p w:rsidR="00E42EA4" w:rsidRPr="004B3921" w:rsidRDefault="00E42EA4" w:rsidP="00EC4454">
      <w:pPr>
        <w:pStyle w:val="a3"/>
        <w:numPr>
          <w:ilvl w:val="0"/>
          <w:numId w:val="16"/>
        </w:numPr>
        <w:spacing w:line="360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4B3921">
        <w:rPr>
          <w:rFonts w:ascii="Times New Roman" w:hAnsi="Times New Roman"/>
          <w:iCs/>
          <w:sz w:val="24"/>
          <w:szCs w:val="24"/>
        </w:rPr>
        <w:t xml:space="preserve">Если у Вас возникли какие-либо нежелательные реакции, обратитесь к лечащему врачу, работнику аптеки или медицинской сестре. </w:t>
      </w:r>
      <w:proofErr w:type="gramStart"/>
      <w:r w:rsidRPr="004B3921">
        <w:rPr>
          <w:rFonts w:ascii="Times New Roman" w:hAnsi="Times New Roman"/>
          <w:iCs/>
          <w:sz w:val="24"/>
          <w:szCs w:val="24"/>
        </w:rPr>
        <w:t>Данная рекомендация распр</w:t>
      </w:r>
      <w:r w:rsidRPr="004B3921">
        <w:rPr>
          <w:rFonts w:ascii="Times New Roman" w:hAnsi="Times New Roman"/>
          <w:iCs/>
          <w:sz w:val="24"/>
          <w:szCs w:val="24"/>
        </w:rPr>
        <w:t>о</w:t>
      </w:r>
      <w:r w:rsidRPr="004B3921">
        <w:rPr>
          <w:rFonts w:ascii="Times New Roman" w:hAnsi="Times New Roman"/>
          <w:iCs/>
          <w:sz w:val="24"/>
          <w:szCs w:val="24"/>
        </w:rPr>
        <w:t>страняется на любые возможные нежелательные реакции, в том числе на не п</w:t>
      </w:r>
      <w:r w:rsidRPr="004B3921">
        <w:rPr>
          <w:rFonts w:ascii="Times New Roman" w:hAnsi="Times New Roman"/>
          <w:iCs/>
          <w:sz w:val="24"/>
          <w:szCs w:val="24"/>
        </w:rPr>
        <w:t>е</w:t>
      </w:r>
      <w:r w:rsidRPr="004B3921">
        <w:rPr>
          <w:rFonts w:ascii="Times New Roman" w:hAnsi="Times New Roman"/>
          <w:iCs/>
          <w:sz w:val="24"/>
          <w:szCs w:val="24"/>
        </w:rPr>
        <w:t>речисленные в разделе 4 листка-вкладыша</w:t>
      </w:r>
      <w:r w:rsidR="006C2A27"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004A2E" w:rsidRPr="004B3921" w:rsidRDefault="00E42EA4" w:rsidP="00EC4454">
      <w:pPr>
        <w:pStyle w:val="a3"/>
        <w:numPr>
          <w:ilvl w:val="0"/>
          <w:numId w:val="16"/>
        </w:numPr>
        <w:spacing w:after="240" w:line="360" w:lineRule="auto"/>
        <w:ind w:left="709" w:hanging="283"/>
        <w:rPr>
          <w:rFonts w:ascii="Times New Roman" w:hAnsi="Times New Roman"/>
          <w:bCs/>
          <w:color w:val="000000"/>
          <w:sz w:val="24"/>
          <w:szCs w:val="24"/>
        </w:rPr>
      </w:pPr>
      <w:r w:rsidRPr="004B3921">
        <w:rPr>
          <w:rFonts w:ascii="Times New Roman" w:hAnsi="Times New Roman"/>
          <w:iCs/>
          <w:sz w:val="24"/>
          <w:szCs w:val="24"/>
        </w:rPr>
        <w:t>Если состояние не улучшается или оно ухудшается, Вам следует обратиться к врачу</w:t>
      </w:r>
      <w:r w:rsidR="004D101D" w:rsidRPr="004B392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905F8" w:rsidRPr="004B3921" w:rsidRDefault="007905F8" w:rsidP="004C5525">
      <w:pPr>
        <w:spacing w:before="240" w:line="360" w:lineRule="auto"/>
        <w:jc w:val="both"/>
        <w:rPr>
          <w:b/>
          <w:szCs w:val="24"/>
        </w:rPr>
      </w:pPr>
      <w:r w:rsidRPr="004B3921">
        <w:rPr>
          <w:b/>
          <w:szCs w:val="24"/>
        </w:rPr>
        <w:t>Содержание листка-вкладыша</w:t>
      </w:r>
    </w:p>
    <w:p w:rsidR="0066744D" w:rsidRPr="004B3921" w:rsidRDefault="0066744D" w:rsidP="004C5525">
      <w:pPr>
        <w:pStyle w:val="a7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4B3921">
        <w:rPr>
          <w:szCs w:val="24"/>
        </w:rPr>
        <w:t xml:space="preserve">Что </w:t>
      </w:r>
      <w:proofErr w:type="gramStart"/>
      <w:r w:rsidRPr="004B3921">
        <w:rPr>
          <w:szCs w:val="24"/>
        </w:rPr>
        <w:t>из себя представляет</w:t>
      </w:r>
      <w:proofErr w:type="gramEnd"/>
      <w:r w:rsidRPr="004B3921">
        <w:rPr>
          <w:szCs w:val="24"/>
        </w:rPr>
        <w:t xml:space="preserve"> препарат </w:t>
      </w:r>
      <w:r w:rsidR="00BD36AF" w:rsidRPr="004B3921">
        <w:rPr>
          <w:szCs w:val="24"/>
        </w:rPr>
        <w:t>Левоцетиризин АВВА</w:t>
      </w:r>
      <w:r w:rsidR="002C68EE" w:rsidRPr="004B3921">
        <w:rPr>
          <w:szCs w:val="24"/>
        </w:rPr>
        <w:t>,</w:t>
      </w:r>
      <w:r w:rsidR="00A65678" w:rsidRPr="004B3921">
        <w:rPr>
          <w:szCs w:val="24"/>
        </w:rPr>
        <w:t xml:space="preserve"> </w:t>
      </w:r>
      <w:r w:rsidRPr="004B3921">
        <w:rPr>
          <w:szCs w:val="24"/>
        </w:rPr>
        <w:t>и для чего его применяют</w:t>
      </w:r>
      <w:r w:rsidR="00B36891" w:rsidRPr="004B3921">
        <w:rPr>
          <w:szCs w:val="24"/>
        </w:rPr>
        <w:t>.</w:t>
      </w:r>
    </w:p>
    <w:p w:rsidR="0066744D" w:rsidRPr="004B3921" w:rsidRDefault="0066744D" w:rsidP="004C5525">
      <w:pPr>
        <w:pStyle w:val="a7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4B3921">
        <w:rPr>
          <w:szCs w:val="24"/>
        </w:rPr>
        <w:t xml:space="preserve">О чем следует знать перед </w:t>
      </w:r>
      <w:r w:rsidR="00B505D4" w:rsidRPr="004B3921">
        <w:rPr>
          <w:szCs w:val="24"/>
        </w:rPr>
        <w:t>приемом</w:t>
      </w:r>
      <w:r w:rsidRPr="004B3921">
        <w:rPr>
          <w:szCs w:val="24"/>
        </w:rPr>
        <w:t xml:space="preserve"> препарата </w:t>
      </w:r>
      <w:r w:rsidR="00BD36AF" w:rsidRPr="004B3921">
        <w:rPr>
          <w:szCs w:val="24"/>
        </w:rPr>
        <w:t>Левоцетиризин АВВА</w:t>
      </w:r>
      <w:r w:rsidR="00B36891" w:rsidRPr="004B3921">
        <w:rPr>
          <w:bCs/>
          <w:szCs w:val="24"/>
        </w:rPr>
        <w:t>.</w:t>
      </w:r>
    </w:p>
    <w:p w:rsidR="0066744D" w:rsidRPr="004B3921" w:rsidRDefault="00B505D4" w:rsidP="004C5525">
      <w:pPr>
        <w:pStyle w:val="a7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4B3921">
        <w:rPr>
          <w:szCs w:val="24"/>
        </w:rPr>
        <w:t>Прием</w:t>
      </w:r>
      <w:r w:rsidR="0066744D" w:rsidRPr="004B3921">
        <w:rPr>
          <w:szCs w:val="24"/>
        </w:rPr>
        <w:t xml:space="preserve"> препарата </w:t>
      </w:r>
      <w:r w:rsidR="00BD36AF" w:rsidRPr="004B3921">
        <w:rPr>
          <w:szCs w:val="24"/>
        </w:rPr>
        <w:t>Левоцетиризин АВВА</w:t>
      </w:r>
      <w:r w:rsidR="00B36891" w:rsidRPr="004B3921">
        <w:rPr>
          <w:bCs/>
          <w:szCs w:val="24"/>
        </w:rPr>
        <w:t>.</w:t>
      </w:r>
    </w:p>
    <w:p w:rsidR="0066744D" w:rsidRPr="004B3921" w:rsidRDefault="0066744D" w:rsidP="004C5525">
      <w:pPr>
        <w:pStyle w:val="a7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4B3921">
        <w:rPr>
          <w:szCs w:val="24"/>
        </w:rPr>
        <w:t>Возможные нежелательные реакции</w:t>
      </w:r>
      <w:r w:rsidR="00B36891" w:rsidRPr="004B3921">
        <w:rPr>
          <w:szCs w:val="24"/>
        </w:rPr>
        <w:t>.</w:t>
      </w:r>
    </w:p>
    <w:p w:rsidR="0066744D" w:rsidRPr="004B3921" w:rsidRDefault="0066744D" w:rsidP="004C5525">
      <w:pPr>
        <w:pStyle w:val="a7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4B3921">
        <w:rPr>
          <w:szCs w:val="24"/>
        </w:rPr>
        <w:t>Хранение препарата</w:t>
      </w:r>
      <w:r w:rsidR="00C06EF0" w:rsidRPr="004B3921">
        <w:rPr>
          <w:szCs w:val="24"/>
        </w:rPr>
        <w:t xml:space="preserve"> </w:t>
      </w:r>
      <w:r w:rsidR="00BD36AF" w:rsidRPr="004B3921">
        <w:rPr>
          <w:szCs w:val="24"/>
        </w:rPr>
        <w:t>Левоцетиризин АВВА</w:t>
      </w:r>
      <w:r w:rsidR="00B36891" w:rsidRPr="004B3921">
        <w:rPr>
          <w:bCs/>
          <w:szCs w:val="24"/>
        </w:rPr>
        <w:t>.</w:t>
      </w:r>
    </w:p>
    <w:p w:rsidR="0066744D" w:rsidRPr="004B3921" w:rsidRDefault="0066744D" w:rsidP="004C5525">
      <w:pPr>
        <w:pStyle w:val="a7"/>
        <w:numPr>
          <w:ilvl w:val="0"/>
          <w:numId w:val="9"/>
        </w:numPr>
        <w:spacing w:after="240" w:line="360" w:lineRule="auto"/>
        <w:ind w:left="284" w:hanging="284"/>
        <w:jc w:val="both"/>
        <w:rPr>
          <w:szCs w:val="24"/>
        </w:rPr>
      </w:pPr>
      <w:r w:rsidRPr="004B3921">
        <w:rPr>
          <w:szCs w:val="24"/>
        </w:rPr>
        <w:t>Содержимое упаковки и прочие сведения</w:t>
      </w:r>
      <w:r w:rsidR="00B36891" w:rsidRPr="004B3921">
        <w:rPr>
          <w:szCs w:val="24"/>
        </w:rPr>
        <w:t>.</w:t>
      </w:r>
    </w:p>
    <w:p w:rsidR="00004A2E" w:rsidRPr="004B3921" w:rsidRDefault="00004A2E" w:rsidP="004C5525">
      <w:pPr>
        <w:pStyle w:val="a3"/>
        <w:tabs>
          <w:tab w:val="left" w:pos="851"/>
        </w:tabs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4B3921">
        <w:rPr>
          <w:rFonts w:ascii="Times New Roman" w:hAnsi="Times New Roman"/>
          <w:b/>
          <w:sz w:val="24"/>
          <w:szCs w:val="24"/>
        </w:rPr>
        <w:t xml:space="preserve">1. Что </w:t>
      </w:r>
      <w:proofErr w:type="gramStart"/>
      <w:r w:rsidRPr="004B3921">
        <w:rPr>
          <w:rFonts w:ascii="Times New Roman" w:hAnsi="Times New Roman"/>
          <w:b/>
          <w:sz w:val="24"/>
          <w:szCs w:val="24"/>
        </w:rPr>
        <w:t>из себя представляет</w:t>
      </w:r>
      <w:proofErr w:type="gramEnd"/>
      <w:r w:rsidRPr="004B3921">
        <w:rPr>
          <w:rFonts w:ascii="Times New Roman" w:hAnsi="Times New Roman"/>
          <w:b/>
          <w:sz w:val="24"/>
          <w:szCs w:val="24"/>
        </w:rPr>
        <w:t xml:space="preserve"> препарат </w:t>
      </w:r>
      <w:r w:rsidR="00BD36AF" w:rsidRPr="004B3921">
        <w:rPr>
          <w:rFonts w:ascii="Times New Roman" w:hAnsi="Times New Roman"/>
          <w:b/>
          <w:sz w:val="24"/>
          <w:szCs w:val="24"/>
        </w:rPr>
        <w:t xml:space="preserve">Левоцетиризин </w:t>
      </w:r>
      <w:r w:rsidR="00BD36AF" w:rsidRPr="005325DF">
        <w:rPr>
          <w:rFonts w:ascii="Times New Roman" w:hAnsi="Times New Roman"/>
          <w:b/>
          <w:sz w:val="24"/>
          <w:szCs w:val="24"/>
        </w:rPr>
        <w:t>АВВА</w:t>
      </w:r>
      <w:r w:rsidR="005A13CB" w:rsidRPr="005325DF">
        <w:rPr>
          <w:rFonts w:ascii="Times New Roman" w:hAnsi="Times New Roman"/>
          <w:b/>
          <w:sz w:val="24"/>
          <w:szCs w:val="24"/>
        </w:rPr>
        <w:t>,</w:t>
      </w:r>
      <w:r w:rsidRPr="004B3921">
        <w:rPr>
          <w:rFonts w:ascii="Times New Roman" w:hAnsi="Times New Roman"/>
          <w:b/>
          <w:sz w:val="24"/>
          <w:szCs w:val="24"/>
        </w:rPr>
        <w:t xml:space="preserve"> и для чего его прим</w:t>
      </w:r>
      <w:r w:rsidRPr="004B3921">
        <w:rPr>
          <w:rFonts w:ascii="Times New Roman" w:hAnsi="Times New Roman"/>
          <w:b/>
          <w:sz w:val="24"/>
          <w:szCs w:val="24"/>
        </w:rPr>
        <w:t>е</w:t>
      </w:r>
      <w:r w:rsidRPr="004B3921">
        <w:rPr>
          <w:rFonts w:ascii="Times New Roman" w:hAnsi="Times New Roman"/>
          <w:b/>
          <w:sz w:val="24"/>
          <w:szCs w:val="24"/>
        </w:rPr>
        <w:t>няют</w:t>
      </w:r>
    </w:p>
    <w:p w:rsidR="00380221" w:rsidRPr="004B3921" w:rsidRDefault="00BD36AF" w:rsidP="004C5525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4B3921">
        <w:rPr>
          <w:rFonts w:ascii="Times New Roman" w:hAnsi="Times New Roman"/>
          <w:sz w:val="24"/>
          <w:szCs w:val="24"/>
        </w:rPr>
        <w:t>Левоцетиризин АВВА</w:t>
      </w:r>
      <w:r w:rsidR="00B505D4" w:rsidRPr="004B3921">
        <w:rPr>
          <w:rFonts w:ascii="Times New Roman" w:hAnsi="Times New Roman"/>
          <w:sz w:val="24"/>
          <w:szCs w:val="24"/>
        </w:rPr>
        <w:t xml:space="preserve"> содержит действующее вещество левоцетиризин, которое отн</w:t>
      </w:r>
      <w:r w:rsidR="00B505D4" w:rsidRPr="004B3921">
        <w:rPr>
          <w:rFonts w:ascii="Times New Roman" w:hAnsi="Times New Roman"/>
          <w:sz w:val="24"/>
          <w:szCs w:val="24"/>
        </w:rPr>
        <w:t>о</w:t>
      </w:r>
      <w:r w:rsidR="00B505D4" w:rsidRPr="004B3921">
        <w:rPr>
          <w:rFonts w:ascii="Times New Roman" w:hAnsi="Times New Roman"/>
          <w:sz w:val="24"/>
          <w:szCs w:val="24"/>
        </w:rPr>
        <w:t>сится к группе антигистаминных (противоаллергических) средств</w:t>
      </w:r>
      <w:r w:rsidR="00380221" w:rsidRPr="004B3921">
        <w:rPr>
          <w:rFonts w:ascii="Times New Roman" w:hAnsi="Times New Roman"/>
          <w:sz w:val="24"/>
          <w:szCs w:val="24"/>
        </w:rPr>
        <w:t>.</w:t>
      </w:r>
    </w:p>
    <w:p w:rsidR="00756B79" w:rsidRPr="004B3921" w:rsidRDefault="00756B79" w:rsidP="004C5525">
      <w:pPr>
        <w:pStyle w:val="a3"/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4B3921">
        <w:rPr>
          <w:rFonts w:ascii="Times New Roman" w:hAnsi="Times New Roman"/>
          <w:b/>
          <w:sz w:val="24"/>
          <w:szCs w:val="24"/>
        </w:rPr>
        <w:t>Показания к применению</w:t>
      </w:r>
    </w:p>
    <w:p w:rsidR="00B505D4" w:rsidRPr="004B3921" w:rsidRDefault="00B505D4" w:rsidP="004C5525">
      <w:pPr>
        <w:pStyle w:val="31"/>
        <w:spacing w:after="0" w:line="360" w:lineRule="auto"/>
        <w:jc w:val="both"/>
        <w:rPr>
          <w:sz w:val="24"/>
          <w:szCs w:val="24"/>
        </w:rPr>
      </w:pPr>
      <w:r w:rsidRPr="004B3921">
        <w:rPr>
          <w:sz w:val="24"/>
          <w:szCs w:val="24"/>
        </w:rPr>
        <w:t xml:space="preserve">Препарат </w:t>
      </w:r>
      <w:r w:rsidR="00BD36AF" w:rsidRPr="004B3921">
        <w:rPr>
          <w:sz w:val="24"/>
          <w:szCs w:val="24"/>
        </w:rPr>
        <w:t>Левоцетиризин АВВА</w:t>
      </w:r>
      <w:r w:rsidRPr="004B3921">
        <w:rPr>
          <w:sz w:val="24"/>
          <w:szCs w:val="24"/>
        </w:rPr>
        <w:t xml:space="preserve"> показан к применению у взрослых и детей </w:t>
      </w:r>
      <w:r w:rsidR="00C64B88">
        <w:rPr>
          <w:sz w:val="24"/>
          <w:szCs w:val="24"/>
        </w:rPr>
        <w:t xml:space="preserve">в возрасте </w:t>
      </w:r>
      <w:r w:rsidRPr="004B3921">
        <w:rPr>
          <w:sz w:val="24"/>
          <w:szCs w:val="24"/>
        </w:rPr>
        <w:t xml:space="preserve">от 2 лет: </w:t>
      </w:r>
    </w:p>
    <w:p w:rsidR="00B505D4" w:rsidRPr="004B3921" w:rsidRDefault="00EC4454" w:rsidP="004C5525">
      <w:pPr>
        <w:pStyle w:val="31"/>
        <w:spacing w:after="0" w:line="360" w:lineRule="auto"/>
        <w:ind w:left="284" w:hanging="284"/>
        <w:jc w:val="both"/>
        <w:rPr>
          <w:sz w:val="24"/>
          <w:szCs w:val="24"/>
        </w:rPr>
      </w:pPr>
      <w:r w:rsidRPr="004B3921">
        <w:rPr>
          <w:sz w:val="24"/>
          <w:szCs w:val="24"/>
        </w:rPr>
        <w:t>–</w:t>
      </w:r>
      <w:r w:rsidR="003838CA" w:rsidRPr="004B3921">
        <w:rPr>
          <w:sz w:val="24"/>
          <w:szCs w:val="24"/>
        </w:rPr>
        <w:tab/>
      </w:r>
      <w:r w:rsidR="00B505D4" w:rsidRPr="004B3921">
        <w:rPr>
          <w:sz w:val="24"/>
          <w:szCs w:val="24"/>
        </w:rPr>
        <w:t>лечение симптомов круглогодичного (персистирующего) и сезонного (интермитт</w:t>
      </w:r>
      <w:r w:rsidR="00B505D4" w:rsidRPr="004B3921">
        <w:rPr>
          <w:sz w:val="24"/>
          <w:szCs w:val="24"/>
        </w:rPr>
        <w:t>и</w:t>
      </w:r>
      <w:r w:rsidR="00B505D4" w:rsidRPr="004B3921">
        <w:rPr>
          <w:sz w:val="24"/>
          <w:szCs w:val="24"/>
        </w:rPr>
        <w:t>рующего) аллергических ринитов и аллергического конъюнктивита, таких как зуд, чихание, заложенность носа, ринорея, слезотечение, гиперемия конъюнктивы;</w:t>
      </w:r>
    </w:p>
    <w:p w:rsidR="00B505D4" w:rsidRPr="004B3921" w:rsidRDefault="003838CA" w:rsidP="004C5525">
      <w:pPr>
        <w:pStyle w:val="31"/>
        <w:spacing w:after="0" w:line="360" w:lineRule="auto"/>
        <w:ind w:left="284" w:hanging="284"/>
        <w:jc w:val="both"/>
        <w:rPr>
          <w:sz w:val="24"/>
          <w:szCs w:val="24"/>
        </w:rPr>
      </w:pPr>
      <w:r w:rsidRPr="004B3921">
        <w:rPr>
          <w:sz w:val="24"/>
          <w:szCs w:val="24"/>
        </w:rPr>
        <w:lastRenderedPageBreak/>
        <w:t>–</w:t>
      </w:r>
      <w:r w:rsidRPr="004B3921">
        <w:rPr>
          <w:sz w:val="24"/>
          <w:szCs w:val="24"/>
        </w:rPr>
        <w:tab/>
      </w:r>
      <w:r w:rsidR="00B505D4" w:rsidRPr="004B3921">
        <w:rPr>
          <w:sz w:val="24"/>
          <w:szCs w:val="24"/>
        </w:rPr>
        <w:t>поллиноз (сенная лихорадка);</w:t>
      </w:r>
    </w:p>
    <w:p w:rsidR="00B505D4" w:rsidRPr="004B3921" w:rsidRDefault="003838CA" w:rsidP="003838CA">
      <w:pPr>
        <w:pStyle w:val="31"/>
        <w:spacing w:after="0" w:line="360" w:lineRule="auto"/>
        <w:ind w:left="284" w:right="20" w:hanging="284"/>
        <w:jc w:val="both"/>
        <w:rPr>
          <w:sz w:val="24"/>
          <w:szCs w:val="24"/>
        </w:rPr>
      </w:pPr>
      <w:r w:rsidRPr="004B3921">
        <w:rPr>
          <w:sz w:val="24"/>
          <w:szCs w:val="24"/>
        </w:rPr>
        <w:t>–</w:t>
      </w:r>
      <w:r w:rsidRPr="004B3921">
        <w:rPr>
          <w:sz w:val="24"/>
          <w:szCs w:val="24"/>
        </w:rPr>
        <w:tab/>
      </w:r>
      <w:r w:rsidR="00B505D4" w:rsidRPr="004B3921">
        <w:rPr>
          <w:sz w:val="24"/>
          <w:szCs w:val="24"/>
        </w:rPr>
        <w:t>крапивница;</w:t>
      </w:r>
    </w:p>
    <w:p w:rsidR="00C638F6" w:rsidRPr="004B3921" w:rsidRDefault="003838CA" w:rsidP="003838CA">
      <w:pPr>
        <w:pStyle w:val="31"/>
        <w:shd w:val="clear" w:color="auto" w:fill="auto"/>
        <w:spacing w:after="0" w:line="360" w:lineRule="auto"/>
        <w:ind w:left="284" w:right="20" w:hanging="284"/>
        <w:jc w:val="both"/>
        <w:rPr>
          <w:sz w:val="24"/>
          <w:szCs w:val="24"/>
        </w:rPr>
      </w:pPr>
      <w:r w:rsidRPr="004B3921">
        <w:rPr>
          <w:sz w:val="24"/>
          <w:szCs w:val="24"/>
        </w:rPr>
        <w:t>–</w:t>
      </w:r>
      <w:r w:rsidRPr="004B3921">
        <w:rPr>
          <w:sz w:val="24"/>
          <w:szCs w:val="24"/>
        </w:rPr>
        <w:tab/>
      </w:r>
      <w:r w:rsidR="00B505D4" w:rsidRPr="004B3921">
        <w:rPr>
          <w:sz w:val="24"/>
          <w:szCs w:val="24"/>
        </w:rPr>
        <w:t>другие аллергические дерматозы, сопровождающиеся зудом и высыпаниями.</w:t>
      </w:r>
    </w:p>
    <w:p w:rsidR="00963803" w:rsidRPr="004B3921" w:rsidRDefault="00276287" w:rsidP="004C5525">
      <w:pPr>
        <w:pStyle w:val="31"/>
        <w:shd w:val="clear" w:color="auto" w:fill="auto"/>
        <w:spacing w:before="240" w:after="0" w:line="360" w:lineRule="auto"/>
        <w:jc w:val="both"/>
        <w:rPr>
          <w:b/>
          <w:sz w:val="24"/>
          <w:szCs w:val="24"/>
        </w:rPr>
      </w:pPr>
      <w:r w:rsidRPr="004B3921">
        <w:rPr>
          <w:b/>
          <w:sz w:val="24"/>
          <w:szCs w:val="24"/>
        </w:rPr>
        <w:t>Способ действия препарата</w:t>
      </w:r>
      <w:r w:rsidR="00B505D4" w:rsidRPr="004B3921">
        <w:rPr>
          <w:color w:val="auto"/>
          <w:sz w:val="24"/>
          <w:szCs w:val="24"/>
        </w:rPr>
        <w:t xml:space="preserve"> </w:t>
      </w:r>
      <w:r w:rsidR="00BD36AF" w:rsidRPr="004B3921">
        <w:rPr>
          <w:b/>
          <w:sz w:val="24"/>
          <w:szCs w:val="24"/>
        </w:rPr>
        <w:t>Левоцетиризин АВВА</w:t>
      </w:r>
    </w:p>
    <w:p w:rsidR="005C77C6" w:rsidRPr="004B3921" w:rsidRDefault="005C77C6" w:rsidP="004C5525">
      <w:pPr>
        <w:pStyle w:val="31"/>
        <w:spacing w:after="0" w:line="360" w:lineRule="auto"/>
        <w:jc w:val="both"/>
        <w:rPr>
          <w:sz w:val="24"/>
          <w:szCs w:val="24"/>
        </w:rPr>
      </w:pPr>
      <w:r w:rsidRPr="004B3921">
        <w:rPr>
          <w:rFonts w:hint="eastAsia"/>
          <w:sz w:val="24"/>
          <w:szCs w:val="24"/>
        </w:rPr>
        <w:t>Левоцетиризин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предупреждает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развитие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и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облегчает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течение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аллергических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реакций</w:t>
      </w:r>
      <w:r w:rsidRPr="004B3921">
        <w:rPr>
          <w:sz w:val="24"/>
          <w:szCs w:val="24"/>
        </w:rPr>
        <w:t xml:space="preserve">, </w:t>
      </w:r>
      <w:r w:rsidRPr="004B3921">
        <w:rPr>
          <w:rFonts w:hint="eastAsia"/>
          <w:sz w:val="24"/>
          <w:szCs w:val="24"/>
        </w:rPr>
        <w:t>обладает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противо</w:t>
      </w:r>
      <w:r w:rsidRPr="004B3921">
        <w:rPr>
          <w:sz w:val="24"/>
          <w:szCs w:val="24"/>
        </w:rPr>
        <w:t xml:space="preserve">отечным и </w:t>
      </w:r>
      <w:r w:rsidRPr="004B3921">
        <w:rPr>
          <w:rFonts w:hint="eastAsia"/>
          <w:sz w:val="24"/>
          <w:szCs w:val="24"/>
        </w:rPr>
        <w:t>противозудным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действием</w:t>
      </w:r>
      <w:r w:rsidRPr="004B3921">
        <w:rPr>
          <w:sz w:val="24"/>
          <w:szCs w:val="24"/>
        </w:rPr>
        <w:t xml:space="preserve">. </w:t>
      </w:r>
      <w:r w:rsidRPr="004B3921">
        <w:rPr>
          <w:rFonts w:hint="eastAsia"/>
          <w:sz w:val="24"/>
          <w:szCs w:val="24"/>
        </w:rPr>
        <w:t>В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терапевтических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дозах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пра</w:t>
      </w:r>
      <w:r w:rsidRPr="004B3921">
        <w:rPr>
          <w:rFonts w:hint="eastAsia"/>
          <w:sz w:val="24"/>
          <w:szCs w:val="24"/>
        </w:rPr>
        <w:t>к</w:t>
      </w:r>
      <w:r w:rsidRPr="004B3921">
        <w:rPr>
          <w:rFonts w:hint="eastAsia"/>
          <w:sz w:val="24"/>
          <w:szCs w:val="24"/>
        </w:rPr>
        <w:t>тически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не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оказывает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седативного</w:t>
      </w:r>
      <w:r w:rsidRPr="004B3921">
        <w:rPr>
          <w:sz w:val="24"/>
          <w:szCs w:val="24"/>
        </w:rPr>
        <w:t xml:space="preserve"> </w:t>
      </w:r>
      <w:r w:rsidRPr="004B3921">
        <w:rPr>
          <w:rFonts w:hint="eastAsia"/>
          <w:sz w:val="24"/>
          <w:szCs w:val="24"/>
        </w:rPr>
        <w:t>эффекта</w:t>
      </w:r>
      <w:r w:rsidRPr="004B3921">
        <w:rPr>
          <w:sz w:val="24"/>
          <w:szCs w:val="24"/>
        </w:rPr>
        <w:t xml:space="preserve"> (не вызывает сонливости).</w:t>
      </w:r>
    </w:p>
    <w:p w:rsidR="00963803" w:rsidRPr="004B3921" w:rsidRDefault="005C77C6" w:rsidP="004C5525">
      <w:pPr>
        <w:pStyle w:val="31"/>
        <w:shd w:val="clear" w:color="auto" w:fill="auto"/>
        <w:spacing w:after="240" w:line="360" w:lineRule="auto"/>
        <w:jc w:val="both"/>
        <w:rPr>
          <w:sz w:val="24"/>
          <w:szCs w:val="24"/>
        </w:rPr>
      </w:pPr>
      <w:r w:rsidRPr="004B3921">
        <w:rPr>
          <w:sz w:val="24"/>
          <w:szCs w:val="24"/>
        </w:rPr>
        <w:t>Если улучшение не наступило или Вы чувствуете ухудшение, обратитесь к своему л</w:t>
      </w:r>
      <w:r w:rsidRPr="004B3921">
        <w:rPr>
          <w:sz w:val="24"/>
          <w:szCs w:val="24"/>
        </w:rPr>
        <w:t>е</w:t>
      </w:r>
      <w:r w:rsidRPr="004B3921">
        <w:rPr>
          <w:sz w:val="24"/>
          <w:szCs w:val="24"/>
        </w:rPr>
        <w:t>чащему врачу.</w:t>
      </w:r>
    </w:p>
    <w:p w:rsidR="00756B79" w:rsidRPr="004B3921" w:rsidRDefault="00004A2E" w:rsidP="004C552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4B3921">
        <w:rPr>
          <w:rFonts w:ascii="Times New Roman" w:hAnsi="Times New Roman"/>
          <w:b/>
          <w:sz w:val="24"/>
          <w:szCs w:val="24"/>
        </w:rPr>
        <w:t xml:space="preserve">2. О чем следует знать перед </w:t>
      </w:r>
      <w:r w:rsidR="0076361B" w:rsidRPr="004B3921">
        <w:rPr>
          <w:rFonts w:ascii="Times New Roman" w:hAnsi="Times New Roman"/>
          <w:b/>
          <w:sz w:val="24"/>
          <w:szCs w:val="24"/>
        </w:rPr>
        <w:t>приемом</w:t>
      </w:r>
      <w:r w:rsidRPr="004B3921">
        <w:rPr>
          <w:rFonts w:ascii="Times New Roman" w:hAnsi="Times New Roman"/>
          <w:b/>
          <w:sz w:val="24"/>
          <w:szCs w:val="24"/>
        </w:rPr>
        <w:t xml:space="preserve"> препарата </w:t>
      </w:r>
      <w:r w:rsidR="00BD36AF" w:rsidRPr="004B3921">
        <w:rPr>
          <w:rFonts w:ascii="Times New Roman" w:hAnsi="Times New Roman"/>
          <w:b/>
          <w:sz w:val="24"/>
          <w:szCs w:val="24"/>
        </w:rPr>
        <w:t>Левоцетиризин АВВА</w:t>
      </w:r>
      <w:r w:rsidR="00A65678" w:rsidRPr="004B3921">
        <w:rPr>
          <w:rFonts w:ascii="Times New Roman" w:hAnsi="Times New Roman"/>
          <w:b/>
          <w:sz w:val="24"/>
          <w:szCs w:val="24"/>
        </w:rPr>
        <w:t xml:space="preserve"> </w:t>
      </w:r>
    </w:p>
    <w:p w:rsidR="00756B79" w:rsidRPr="004B3921" w:rsidRDefault="00756B79" w:rsidP="004C5525">
      <w:pPr>
        <w:pStyle w:val="a3"/>
        <w:spacing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>Противопоказания</w:t>
      </w:r>
    </w:p>
    <w:p w:rsidR="00756B79" w:rsidRPr="004B3921" w:rsidRDefault="00F04CAB" w:rsidP="004C5525">
      <w:pPr>
        <w:pStyle w:val="a3"/>
        <w:spacing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Не </w:t>
      </w:r>
      <w:r w:rsidR="00D96887" w:rsidRPr="004B3921">
        <w:rPr>
          <w:rFonts w:ascii="Times New Roman" w:hAnsi="Times New Roman"/>
          <w:b/>
          <w:sz w:val="24"/>
          <w:szCs w:val="24"/>
          <w:lang w:bidi="ru-RU"/>
        </w:rPr>
        <w:t>принимайте</w:t>
      </w: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 препарат </w:t>
      </w:r>
      <w:r w:rsidR="00BD36AF" w:rsidRPr="004B3921">
        <w:rPr>
          <w:rFonts w:ascii="Times New Roman" w:hAnsi="Times New Roman"/>
          <w:b/>
          <w:sz w:val="24"/>
          <w:szCs w:val="24"/>
        </w:rPr>
        <w:t>Левоцетиризин АВВА</w:t>
      </w:r>
      <w:r w:rsidRPr="004B3921">
        <w:rPr>
          <w:rFonts w:ascii="Times New Roman" w:hAnsi="Times New Roman"/>
          <w:b/>
          <w:sz w:val="24"/>
          <w:szCs w:val="24"/>
          <w:lang w:bidi="ru-RU"/>
        </w:rPr>
        <w:t>:</w:t>
      </w:r>
    </w:p>
    <w:p w:rsidR="00F04CAB" w:rsidRPr="004B3921" w:rsidRDefault="003838CA" w:rsidP="004C5525">
      <w:pPr>
        <w:pStyle w:val="a3"/>
        <w:tabs>
          <w:tab w:val="left" w:pos="426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3921">
        <w:rPr>
          <w:rFonts w:ascii="Times New Roman" w:hAnsi="Times New Roman"/>
          <w:b/>
          <w:sz w:val="24"/>
          <w:szCs w:val="24"/>
        </w:rPr>
        <w:t>–</w:t>
      </w:r>
      <w:r w:rsidRPr="004B3921">
        <w:rPr>
          <w:rFonts w:ascii="Times New Roman" w:hAnsi="Times New Roman"/>
          <w:b/>
          <w:sz w:val="24"/>
          <w:szCs w:val="24"/>
        </w:rPr>
        <w:tab/>
      </w:r>
      <w:r w:rsidR="00CE404E" w:rsidRPr="004B3921">
        <w:rPr>
          <w:rFonts w:ascii="Times New Roman" w:hAnsi="Times New Roman"/>
          <w:sz w:val="24"/>
          <w:szCs w:val="24"/>
        </w:rPr>
        <w:t xml:space="preserve">если у Вас </w:t>
      </w:r>
      <w:r w:rsidR="004578F6" w:rsidRPr="004B3921">
        <w:rPr>
          <w:rFonts w:ascii="Times New Roman" w:hAnsi="Times New Roman"/>
          <w:sz w:val="24"/>
          <w:szCs w:val="24"/>
        </w:rPr>
        <w:t>аллергия на</w:t>
      </w:r>
      <w:r w:rsidR="00963803" w:rsidRPr="004B3921">
        <w:rPr>
          <w:rFonts w:ascii="Times New Roman" w:hAnsi="Times New Roman"/>
          <w:sz w:val="24"/>
          <w:szCs w:val="24"/>
        </w:rPr>
        <w:t xml:space="preserve"> </w:t>
      </w:r>
      <w:r w:rsidR="00380221" w:rsidRPr="004B3921">
        <w:rPr>
          <w:rFonts w:ascii="Times New Roman" w:hAnsi="Times New Roman"/>
          <w:sz w:val="24"/>
          <w:szCs w:val="24"/>
        </w:rPr>
        <w:t>левоцетиризин</w:t>
      </w:r>
      <w:r w:rsidR="005C77C6" w:rsidRPr="004B3921">
        <w:rPr>
          <w:rFonts w:ascii="Times New Roman" w:hAnsi="Times New Roman"/>
          <w:sz w:val="24"/>
          <w:szCs w:val="24"/>
        </w:rPr>
        <w:t>, цетиризин, гидроксизин, производные пип</w:t>
      </w:r>
      <w:r w:rsidR="005C77C6" w:rsidRPr="004B3921">
        <w:rPr>
          <w:rFonts w:ascii="Times New Roman" w:hAnsi="Times New Roman"/>
          <w:sz w:val="24"/>
          <w:szCs w:val="24"/>
        </w:rPr>
        <w:t>е</w:t>
      </w:r>
      <w:r w:rsidR="005C77C6" w:rsidRPr="004B3921">
        <w:rPr>
          <w:rFonts w:ascii="Times New Roman" w:hAnsi="Times New Roman"/>
          <w:sz w:val="24"/>
          <w:szCs w:val="24"/>
        </w:rPr>
        <w:t xml:space="preserve">разина </w:t>
      </w:r>
      <w:r w:rsidR="00963803" w:rsidRPr="004B3921">
        <w:rPr>
          <w:rFonts w:ascii="Times New Roman" w:hAnsi="Times New Roman"/>
          <w:sz w:val="24"/>
          <w:szCs w:val="24"/>
        </w:rPr>
        <w:t xml:space="preserve">или </w:t>
      </w:r>
      <w:r w:rsidR="004578F6" w:rsidRPr="004B3921">
        <w:rPr>
          <w:rFonts w:ascii="Times New Roman" w:hAnsi="Times New Roman"/>
          <w:sz w:val="24"/>
          <w:szCs w:val="24"/>
        </w:rPr>
        <w:t>люб</w:t>
      </w:r>
      <w:r w:rsidR="005C77C6" w:rsidRPr="004B3921">
        <w:rPr>
          <w:rFonts w:ascii="Times New Roman" w:hAnsi="Times New Roman"/>
          <w:sz w:val="24"/>
          <w:szCs w:val="24"/>
        </w:rPr>
        <w:t xml:space="preserve">ые другие компоненты препарата, </w:t>
      </w:r>
      <w:r w:rsidR="004578F6" w:rsidRPr="004B3921">
        <w:rPr>
          <w:rFonts w:ascii="Times New Roman" w:hAnsi="Times New Roman"/>
          <w:sz w:val="24"/>
          <w:szCs w:val="24"/>
        </w:rPr>
        <w:t>перечисленные в разделе 6</w:t>
      </w:r>
      <w:r w:rsidR="00F04CAB" w:rsidRPr="004B3921">
        <w:rPr>
          <w:rFonts w:ascii="Times New Roman" w:hAnsi="Times New Roman"/>
          <w:sz w:val="24"/>
          <w:szCs w:val="24"/>
        </w:rPr>
        <w:t>;</w:t>
      </w:r>
    </w:p>
    <w:p w:rsidR="008820AB" w:rsidRPr="004B3921" w:rsidRDefault="003838CA" w:rsidP="004C5525">
      <w:pPr>
        <w:pStyle w:val="a3"/>
        <w:tabs>
          <w:tab w:val="left" w:pos="426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936A43">
        <w:rPr>
          <w:rFonts w:ascii="Times New Roman" w:hAnsi="Times New Roman"/>
          <w:sz w:val="24"/>
          <w:szCs w:val="24"/>
          <w:highlight w:val="yellow"/>
        </w:rPr>
        <w:t>–</w:t>
      </w:r>
      <w:r w:rsidRPr="00936A43">
        <w:rPr>
          <w:rFonts w:ascii="Times New Roman" w:hAnsi="Times New Roman"/>
          <w:sz w:val="24"/>
          <w:szCs w:val="24"/>
          <w:highlight w:val="yellow"/>
        </w:rPr>
        <w:tab/>
      </w:r>
      <w:r w:rsidR="008C5572" w:rsidRPr="008C5572">
        <w:rPr>
          <w:rFonts w:ascii="Times New Roman" w:hAnsi="Times New Roman"/>
          <w:sz w:val="24"/>
          <w:szCs w:val="24"/>
          <w:highlight w:val="yellow"/>
        </w:rPr>
        <w:t xml:space="preserve">если у Вас </w:t>
      </w:r>
      <w:r w:rsidR="008C5572">
        <w:rPr>
          <w:rFonts w:ascii="Times New Roman" w:hAnsi="Times New Roman"/>
          <w:sz w:val="24"/>
          <w:szCs w:val="24"/>
          <w:highlight w:val="yellow"/>
        </w:rPr>
        <w:t>т</w:t>
      </w:r>
      <w:r w:rsidR="00936A43" w:rsidRPr="00936A43">
        <w:rPr>
          <w:rFonts w:ascii="Times New Roman" w:hAnsi="Times New Roman" w:hint="eastAsia"/>
          <w:sz w:val="24"/>
          <w:szCs w:val="24"/>
          <w:highlight w:val="yellow"/>
        </w:rPr>
        <w:t>ерминальная</w:t>
      </w:r>
      <w:r w:rsidR="00936A43" w:rsidRPr="00936A4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36A43" w:rsidRPr="00936A43">
        <w:rPr>
          <w:rFonts w:ascii="Times New Roman" w:hAnsi="Times New Roman" w:hint="eastAsia"/>
          <w:sz w:val="24"/>
          <w:szCs w:val="24"/>
          <w:highlight w:val="yellow"/>
        </w:rPr>
        <w:t>стадия</w:t>
      </w:r>
      <w:r w:rsidR="00936A43" w:rsidRPr="00936A4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36A43" w:rsidRPr="00936A43">
        <w:rPr>
          <w:rFonts w:ascii="Times New Roman" w:hAnsi="Times New Roman" w:hint="eastAsia"/>
          <w:sz w:val="24"/>
          <w:szCs w:val="24"/>
          <w:highlight w:val="yellow"/>
        </w:rPr>
        <w:t>почечной</w:t>
      </w:r>
      <w:r w:rsidR="00936A43" w:rsidRPr="00936A4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36A43" w:rsidRPr="00936A43">
        <w:rPr>
          <w:rFonts w:ascii="Times New Roman" w:hAnsi="Times New Roman" w:hint="eastAsia"/>
          <w:sz w:val="24"/>
          <w:szCs w:val="24"/>
          <w:highlight w:val="yellow"/>
        </w:rPr>
        <w:t>недостаточности</w:t>
      </w:r>
      <w:r w:rsidR="00936A43" w:rsidRPr="00936A43">
        <w:rPr>
          <w:rFonts w:ascii="Times New Roman" w:hAnsi="Times New Roman"/>
          <w:sz w:val="24"/>
          <w:szCs w:val="24"/>
          <w:highlight w:val="yellow"/>
        </w:rPr>
        <w:t xml:space="preserve"> (скорость клубочковой фильтрации &lt; 15 </w:t>
      </w:r>
      <w:r w:rsidR="00936A43" w:rsidRPr="00936A43">
        <w:rPr>
          <w:rFonts w:ascii="Times New Roman" w:hAnsi="Times New Roman" w:hint="eastAsia"/>
          <w:sz w:val="24"/>
          <w:szCs w:val="24"/>
          <w:highlight w:val="yellow"/>
        </w:rPr>
        <w:t>мл</w:t>
      </w:r>
      <w:r w:rsidR="00936A43" w:rsidRPr="00936A43">
        <w:rPr>
          <w:rFonts w:ascii="Times New Roman" w:hAnsi="Times New Roman"/>
          <w:sz w:val="24"/>
          <w:szCs w:val="24"/>
          <w:highlight w:val="yellow"/>
        </w:rPr>
        <w:t>/</w:t>
      </w:r>
      <w:r w:rsidR="00936A43" w:rsidRPr="00936A43">
        <w:rPr>
          <w:rFonts w:ascii="Times New Roman" w:hAnsi="Times New Roman" w:hint="eastAsia"/>
          <w:sz w:val="24"/>
          <w:szCs w:val="24"/>
          <w:highlight w:val="yellow"/>
        </w:rPr>
        <w:t>мин</w:t>
      </w:r>
      <w:r w:rsidR="00936A43" w:rsidRPr="00936A43">
        <w:rPr>
          <w:rFonts w:ascii="Times New Roman" w:hAnsi="Times New Roman"/>
          <w:sz w:val="24"/>
          <w:szCs w:val="24"/>
          <w:highlight w:val="yellow"/>
        </w:rPr>
        <w:t>)</w:t>
      </w:r>
      <w:r w:rsidR="005C77C6" w:rsidRPr="00936A43">
        <w:rPr>
          <w:rFonts w:ascii="Times New Roman" w:hAnsi="Times New Roman"/>
          <w:sz w:val="24"/>
          <w:szCs w:val="24"/>
          <w:highlight w:val="yellow"/>
        </w:rPr>
        <w:t>.</w:t>
      </w:r>
    </w:p>
    <w:p w:rsidR="000F1A6E" w:rsidRPr="004B3921" w:rsidRDefault="000F1A6E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>Особые указания и меры предосторожности</w:t>
      </w:r>
    </w:p>
    <w:p w:rsidR="000F1A6E" w:rsidRPr="004B3921" w:rsidRDefault="000F1A6E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 xml:space="preserve">Перед </w:t>
      </w:r>
      <w:r w:rsidR="0076361B" w:rsidRPr="004B3921">
        <w:rPr>
          <w:rFonts w:ascii="Times New Roman" w:hAnsi="Times New Roman"/>
          <w:sz w:val="24"/>
          <w:szCs w:val="24"/>
          <w:lang w:bidi="ru-RU"/>
        </w:rPr>
        <w:t>приемом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препарата </w:t>
      </w:r>
      <w:r w:rsidR="00BD36AF" w:rsidRPr="004B3921">
        <w:rPr>
          <w:rFonts w:ascii="Times New Roman" w:hAnsi="Times New Roman"/>
          <w:sz w:val="24"/>
          <w:szCs w:val="24"/>
          <w:lang w:bidi="ru-RU"/>
        </w:rPr>
        <w:t>Левоцетиризин АВВА</w:t>
      </w:r>
      <w:r w:rsidR="00A65678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проконсультируйтесь с лечащим вр</w:t>
      </w:r>
      <w:r w:rsidRPr="004B3921">
        <w:rPr>
          <w:rFonts w:ascii="Times New Roman" w:hAnsi="Times New Roman"/>
          <w:sz w:val="24"/>
          <w:szCs w:val="24"/>
          <w:lang w:bidi="ru-RU"/>
        </w:rPr>
        <w:t>а</w:t>
      </w:r>
      <w:r w:rsidRPr="004B3921">
        <w:rPr>
          <w:rFonts w:ascii="Times New Roman" w:hAnsi="Times New Roman"/>
          <w:sz w:val="24"/>
          <w:szCs w:val="24"/>
          <w:lang w:bidi="ru-RU"/>
        </w:rPr>
        <w:t>чом или работником аптеки</w:t>
      </w:r>
      <w:r w:rsidR="00074914" w:rsidRPr="004B3921">
        <w:rPr>
          <w:rFonts w:ascii="Times New Roman" w:hAnsi="Times New Roman"/>
          <w:sz w:val="24"/>
          <w:szCs w:val="24"/>
          <w:lang w:bidi="ru-RU"/>
        </w:rPr>
        <w:t>.</w:t>
      </w:r>
    </w:p>
    <w:p w:rsidR="008A6A4E" w:rsidRPr="004B3921" w:rsidRDefault="00547625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pacing w:val="-2"/>
          <w:sz w:val="24"/>
          <w:szCs w:val="24"/>
          <w:lang w:bidi="ru-RU"/>
        </w:rPr>
      </w:pPr>
      <w:r w:rsidRPr="004B3921">
        <w:rPr>
          <w:rFonts w:ascii="Times New Roman" w:hAnsi="Times New Roman"/>
          <w:spacing w:val="-2"/>
          <w:sz w:val="24"/>
          <w:szCs w:val="24"/>
          <w:lang w:bidi="ru-RU"/>
        </w:rPr>
        <w:t>Сообщите лечащему врачу обо всех сопутствующих заболеваниях или состояниях, если</w:t>
      </w:r>
      <w:r w:rsidR="00F83D44" w:rsidRPr="004B3921">
        <w:rPr>
          <w:rFonts w:ascii="Times New Roman" w:hAnsi="Times New Roman"/>
          <w:spacing w:val="-2"/>
          <w:sz w:val="24"/>
          <w:szCs w:val="24"/>
          <w:lang w:bidi="ru-RU"/>
        </w:rPr>
        <w:t>:</w:t>
      </w:r>
    </w:p>
    <w:p w:rsidR="00F83D44" w:rsidRPr="004B3921" w:rsidRDefault="003838CA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</w:r>
      <w:r w:rsidR="00547625" w:rsidRPr="004B3921">
        <w:rPr>
          <w:rFonts w:ascii="Times New Roman" w:hAnsi="Times New Roman"/>
          <w:sz w:val="24"/>
          <w:szCs w:val="24"/>
          <w:lang w:bidi="ru-RU"/>
        </w:rPr>
        <w:t>у Вас есть проблемы с почками – Ваш врач может подобрать Вам интервалы между дозами индивидуально</w:t>
      </w:r>
      <w:r w:rsidR="00F83D44" w:rsidRPr="004B3921">
        <w:rPr>
          <w:rFonts w:ascii="Times New Roman" w:hAnsi="Times New Roman"/>
          <w:sz w:val="24"/>
          <w:szCs w:val="24"/>
          <w:lang w:bidi="ru-RU"/>
        </w:rPr>
        <w:t>;</w:t>
      </w:r>
    </w:p>
    <w:p w:rsidR="00547625" w:rsidRPr="004B3921" w:rsidRDefault="003838CA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</w:r>
      <w:r w:rsidR="00547625" w:rsidRPr="004B3921">
        <w:rPr>
          <w:rFonts w:ascii="Times New Roman" w:hAnsi="Times New Roman"/>
          <w:sz w:val="24"/>
          <w:szCs w:val="24"/>
          <w:lang w:bidi="ru-RU"/>
        </w:rPr>
        <w:t>у Вас периодически возникает задержка мочи или есть предпосылки к задержке м</w:t>
      </w:r>
      <w:r w:rsidR="00547625" w:rsidRPr="004B3921">
        <w:rPr>
          <w:rFonts w:ascii="Times New Roman" w:hAnsi="Times New Roman"/>
          <w:sz w:val="24"/>
          <w:szCs w:val="24"/>
          <w:lang w:bidi="ru-RU"/>
        </w:rPr>
        <w:t>о</w:t>
      </w:r>
      <w:r w:rsidR="00547625" w:rsidRPr="004B3921">
        <w:rPr>
          <w:rFonts w:ascii="Times New Roman" w:hAnsi="Times New Roman"/>
          <w:sz w:val="24"/>
          <w:szCs w:val="24"/>
          <w:lang w:bidi="ru-RU"/>
        </w:rPr>
        <w:t>чи, например, было повреждение спинного мозга или увеличена предстательная ж</w:t>
      </w:r>
      <w:r w:rsidR="00547625" w:rsidRPr="004B3921">
        <w:rPr>
          <w:rFonts w:ascii="Times New Roman" w:hAnsi="Times New Roman"/>
          <w:sz w:val="24"/>
          <w:szCs w:val="24"/>
          <w:lang w:bidi="ru-RU"/>
        </w:rPr>
        <w:t>е</w:t>
      </w:r>
      <w:r w:rsidR="00547625" w:rsidRPr="004B3921">
        <w:rPr>
          <w:rFonts w:ascii="Times New Roman" w:hAnsi="Times New Roman"/>
          <w:sz w:val="24"/>
          <w:szCs w:val="24"/>
          <w:lang w:bidi="ru-RU"/>
        </w:rPr>
        <w:t>леза;</w:t>
      </w:r>
    </w:p>
    <w:p w:rsidR="00547625" w:rsidRPr="004B3921" w:rsidRDefault="003838CA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</w:r>
      <w:r w:rsidR="00EC4454" w:rsidRPr="004B3921">
        <w:rPr>
          <w:rFonts w:ascii="Times New Roman" w:hAnsi="Times New Roman"/>
          <w:sz w:val="24"/>
          <w:szCs w:val="24"/>
          <w:lang w:bidi="ru-RU"/>
        </w:rPr>
        <w:t>у Вас эпилепсия или Вы испытывали в прошлом повышенную судорожную гото</w:t>
      </w:r>
      <w:r w:rsidR="00EC4454" w:rsidRPr="004B3921">
        <w:rPr>
          <w:rFonts w:ascii="Times New Roman" w:hAnsi="Times New Roman"/>
          <w:sz w:val="24"/>
          <w:szCs w:val="24"/>
          <w:lang w:bidi="ru-RU"/>
        </w:rPr>
        <w:t>в</w:t>
      </w:r>
      <w:r w:rsidR="00EC4454" w:rsidRPr="004B3921">
        <w:rPr>
          <w:rFonts w:ascii="Times New Roman" w:hAnsi="Times New Roman"/>
          <w:sz w:val="24"/>
          <w:szCs w:val="24"/>
          <w:lang w:bidi="ru-RU"/>
        </w:rPr>
        <w:t>ность, поскольку левоцетиризин может вызвать обострение приступов;</w:t>
      </w:r>
    </w:p>
    <w:p w:rsidR="00EC4454" w:rsidRPr="004B3921" w:rsidRDefault="003838CA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</w:r>
      <w:r w:rsidR="00EC4454" w:rsidRPr="004B3921">
        <w:rPr>
          <w:rFonts w:ascii="Times New Roman" w:hAnsi="Times New Roman"/>
          <w:sz w:val="24"/>
          <w:szCs w:val="24"/>
          <w:lang w:bidi="ru-RU"/>
        </w:rPr>
        <w:t>Вам назначен тест на кожные аллергические пробы. Спросите своего лечащего вр</w:t>
      </w:r>
      <w:r w:rsidR="00EC4454" w:rsidRPr="004B3921">
        <w:rPr>
          <w:rFonts w:ascii="Times New Roman" w:hAnsi="Times New Roman"/>
          <w:sz w:val="24"/>
          <w:szCs w:val="24"/>
          <w:lang w:bidi="ru-RU"/>
        </w:rPr>
        <w:t>а</w:t>
      </w:r>
      <w:r w:rsidR="00EC4454" w:rsidRPr="004B3921">
        <w:rPr>
          <w:rFonts w:ascii="Times New Roman" w:hAnsi="Times New Roman"/>
          <w:sz w:val="24"/>
          <w:szCs w:val="24"/>
          <w:lang w:bidi="ru-RU"/>
        </w:rPr>
        <w:t>ча, следует ли Вам прекратить прием препарата на несколько дней до тестирования. Данный препарат может повлиять на результаты теста на аллергию.</w:t>
      </w:r>
    </w:p>
    <w:p w:rsidR="00EC4454" w:rsidRPr="004B3921" w:rsidRDefault="00EC4454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Сообщите лечащему врачу, если у Вас появился зуд после прекращения приема преп</w:t>
      </w:r>
      <w:r w:rsidRPr="004B3921">
        <w:rPr>
          <w:rFonts w:ascii="Times New Roman" w:hAnsi="Times New Roman"/>
          <w:sz w:val="24"/>
          <w:szCs w:val="24"/>
          <w:lang w:bidi="ru-RU"/>
        </w:rPr>
        <w:t>а</w:t>
      </w:r>
      <w:r w:rsidRPr="004B3921">
        <w:rPr>
          <w:rFonts w:ascii="Times New Roman" w:hAnsi="Times New Roman"/>
          <w:sz w:val="24"/>
          <w:szCs w:val="24"/>
          <w:lang w:bidi="ru-RU"/>
        </w:rPr>
        <w:t>рата.</w:t>
      </w:r>
    </w:p>
    <w:p w:rsidR="00B21D5B" w:rsidRPr="004B3921" w:rsidRDefault="00B21D5B" w:rsidP="00B21D5B">
      <w:pPr>
        <w:pStyle w:val="a3"/>
        <w:tabs>
          <w:tab w:val="left" w:pos="426"/>
        </w:tabs>
        <w:spacing w:before="120" w:line="360" w:lineRule="auto"/>
        <w:rPr>
          <w:rFonts w:ascii="Times New Roman" w:hAnsi="Times New Roman"/>
          <w:b/>
          <w:sz w:val="24"/>
          <w:szCs w:val="24"/>
          <w:lang w:bidi="ru-RU"/>
        </w:rPr>
      </w:pPr>
    </w:p>
    <w:p w:rsidR="00F83D44" w:rsidRPr="004B3921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lastRenderedPageBreak/>
        <w:t xml:space="preserve">Дети </w:t>
      </w:r>
    </w:p>
    <w:p w:rsidR="00F83D44" w:rsidRPr="004B3921" w:rsidRDefault="00645493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 xml:space="preserve">Не давайте препарат детям в возрасте до 2 </w:t>
      </w:r>
      <w:proofErr w:type="gramStart"/>
      <w:r w:rsidRPr="004B3921">
        <w:rPr>
          <w:rFonts w:ascii="Times New Roman" w:hAnsi="Times New Roman"/>
          <w:sz w:val="24"/>
          <w:szCs w:val="24"/>
          <w:lang w:bidi="ru-RU"/>
        </w:rPr>
        <w:t>лет</w:t>
      </w:r>
      <w:proofErr w:type="gramEnd"/>
      <w:r w:rsidR="008C5572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C5572" w:rsidRPr="008C5572">
        <w:rPr>
          <w:rFonts w:ascii="Times New Roman" w:hAnsi="Times New Roman"/>
          <w:sz w:val="24"/>
          <w:szCs w:val="24"/>
          <w:highlight w:val="yellow"/>
          <w:lang w:bidi="ru-RU"/>
        </w:rPr>
        <w:t>поскольку</w:t>
      </w:r>
      <w:r w:rsidRPr="008C5572">
        <w:rPr>
          <w:rFonts w:ascii="Times New Roman" w:hAnsi="Times New Roman"/>
          <w:sz w:val="24"/>
          <w:szCs w:val="24"/>
          <w:highlight w:val="yellow"/>
          <w:lang w:bidi="ru-RU"/>
        </w:rPr>
        <w:t xml:space="preserve"> </w:t>
      </w:r>
      <w:r w:rsidRPr="008C5572">
        <w:rPr>
          <w:rFonts w:ascii="Times New Roman" w:hAnsi="Times New Roman" w:hint="eastAsia"/>
          <w:sz w:val="24"/>
          <w:szCs w:val="24"/>
          <w:highlight w:val="yellow"/>
          <w:lang w:bidi="ru-RU"/>
        </w:rPr>
        <w:t>эф</w:t>
      </w:r>
      <w:r w:rsidR="008C5572" w:rsidRPr="008C5572">
        <w:rPr>
          <w:rFonts w:ascii="Times New Roman" w:hAnsi="Times New Roman" w:hint="eastAsia"/>
          <w:sz w:val="24"/>
          <w:szCs w:val="24"/>
          <w:highlight w:val="yellow"/>
          <w:lang w:bidi="ru-RU"/>
        </w:rPr>
        <w:t>фективност</w:t>
      </w:r>
      <w:r w:rsidR="008C5572" w:rsidRPr="008C5572">
        <w:rPr>
          <w:rFonts w:ascii="Times New Roman" w:hAnsi="Times New Roman"/>
          <w:sz w:val="24"/>
          <w:szCs w:val="24"/>
          <w:highlight w:val="yellow"/>
          <w:lang w:bidi="ru-RU"/>
        </w:rPr>
        <w:t>ь</w:t>
      </w:r>
      <w:r w:rsidRPr="008C5572">
        <w:rPr>
          <w:rFonts w:ascii="Times New Roman" w:hAnsi="Times New Roman"/>
          <w:sz w:val="24"/>
          <w:szCs w:val="24"/>
          <w:highlight w:val="yellow"/>
          <w:lang w:bidi="ru-RU"/>
        </w:rPr>
        <w:t xml:space="preserve"> </w:t>
      </w:r>
      <w:r w:rsidRPr="008C5572">
        <w:rPr>
          <w:rFonts w:ascii="Times New Roman" w:hAnsi="Times New Roman" w:hint="eastAsia"/>
          <w:sz w:val="24"/>
          <w:szCs w:val="24"/>
          <w:highlight w:val="yellow"/>
          <w:lang w:bidi="ru-RU"/>
        </w:rPr>
        <w:t>и</w:t>
      </w:r>
      <w:r w:rsidRPr="008C5572">
        <w:rPr>
          <w:rFonts w:ascii="Times New Roman" w:hAnsi="Times New Roman"/>
          <w:sz w:val="24"/>
          <w:szCs w:val="24"/>
          <w:highlight w:val="yellow"/>
          <w:lang w:bidi="ru-RU"/>
        </w:rPr>
        <w:t xml:space="preserve"> </w:t>
      </w:r>
      <w:r w:rsidRPr="008C5572">
        <w:rPr>
          <w:rFonts w:ascii="Times New Roman" w:hAnsi="Times New Roman" w:hint="eastAsia"/>
          <w:sz w:val="24"/>
          <w:szCs w:val="24"/>
          <w:highlight w:val="yellow"/>
          <w:lang w:bidi="ru-RU"/>
        </w:rPr>
        <w:t>безопа</w:t>
      </w:r>
      <w:r w:rsidRPr="008C5572">
        <w:rPr>
          <w:rFonts w:ascii="Times New Roman" w:hAnsi="Times New Roman" w:hint="eastAsia"/>
          <w:sz w:val="24"/>
          <w:szCs w:val="24"/>
          <w:highlight w:val="yellow"/>
          <w:lang w:bidi="ru-RU"/>
        </w:rPr>
        <w:t>с</w:t>
      </w:r>
      <w:r w:rsidRPr="008C5572">
        <w:rPr>
          <w:rFonts w:ascii="Times New Roman" w:hAnsi="Times New Roman" w:hint="eastAsia"/>
          <w:sz w:val="24"/>
          <w:szCs w:val="24"/>
          <w:highlight w:val="yellow"/>
          <w:lang w:bidi="ru-RU"/>
        </w:rPr>
        <w:t>но</w:t>
      </w:r>
      <w:r w:rsidR="008C5572" w:rsidRPr="008C5572">
        <w:rPr>
          <w:rFonts w:ascii="Times New Roman" w:hAnsi="Times New Roman" w:hint="eastAsia"/>
          <w:sz w:val="24"/>
          <w:szCs w:val="24"/>
          <w:highlight w:val="yellow"/>
          <w:lang w:bidi="ru-RU"/>
        </w:rPr>
        <w:t>ст</w:t>
      </w:r>
      <w:r w:rsidR="008C5572" w:rsidRPr="008C5572">
        <w:rPr>
          <w:rFonts w:ascii="Times New Roman" w:hAnsi="Times New Roman"/>
          <w:sz w:val="24"/>
          <w:szCs w:val="24"/>
          <w:highlight w:val="yellow"/>
          <w:lang w:bidi="ru-RU"/>
        </w:rPr>
        <w:t>ь</w:t>
      </w:r>
      <w:r w:rsidRPr="008C5572">
        <w:rPr>
          <w:rFonts w:ascii="Times New Roman" w:hAnsi="Times New Roman" w:hint="eastAsia"/>
          <w:sz w:val="24"/>
          <w:szCs w:val="24"/>
          <w:highlight w:val="yellow"/>
          <w:lang w:bidi="ru-RU"/>
        </w:rPr>
        <w:t xml:space="preserve"> </w:t>
      </w:r>
      <w:r w:rsidR="008C5572" w:rsidRPr="008C5572">
        <w:rPr>
          <w:rFonts w:ascii="Times New Roman" w:hAnsi="Times New Roman"/>
          <w:sz w:val="24"/>
          <w:szCs w:val="24"/>
          <w:highlight w:val="yellow"/>
          <w:lang w:bidi="ru-RU"/>
        </w:rPr>
        <w:t>не установлены</w:t>
      </w:r>
      <w:r w:rsidRPr="008C5572">
        <w:rPr>
          <w:rFonts w:ascii="Times New Roman" w:hAnsi="Times New Roman"/>
          <w:sz w:val="24"/>
          <w:szCs w:val="24"/>
          <w:highlight w:val="yellow"/>
          <w:lang w:bidi="ru-RU"/>
        </w:rPr>
        <w:t>.</w:t>
      </w:r>
    </w:p>
    <w:p w:rsidR="00F83D44" w:rsidRPr="004B3921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Другие препараты и препарат </w:t>
      </w:r>
      <w:r w:rsidR="00BD36AF" w:rsidRPr="004B3921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F83D44" w:rsidRPr="004B3921" w:rsidRDefault="00F83D44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 xml:space="preserve">Сообщите лечащему врачу или работнику аптеки о том, что Вы </w:t>
      </w:r>
      <w:r w:rsidR="00E42EA4" w:rsidRPr="004B3921">
        <w:rPr>
          <w:rFonts w:ascii="Times New Roman" w:hAnsi="Times New Roman"/>
          <w:iCs/>
          <w:sz w:val="24"/>
          <w:szCs w:val="24"/>
          <w:lang w:bidi="ru-RU"/>
        </w:rPr>
        <w:t>принимаете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, недавно </w:t>
      </w:r>
      <w:r w:rsidR="00E42EA4" w:rsidRPr="004B3921">
        <w:rPr>
          <w:rFonts w:ascii="Times New Roman" w:hAnsi="Times New Roman"/>
          <w:iCs/>
          <w:sz w:val="24"/>
          <w:szCs w:val="24"/>
          <w:lang w:bidi="ru-RU"/>
        </w:rPr>
        <w:t>принимали</w:t>
      </w:r>
      <w:r w:rsidR="00E42EA4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или можете начать </w:t>
      </w:r>
      <w:r w:rsidR="00E42EA4" w:rsidRPr="004B3921">
        <w:rPr>
          <w:rFonts w:ascii="Times New Roman" w:hAnsi="Times New Roman"/>
          <w:iCs/>
          <w:sz w:val="24"/>
          <w:szCs w:val="24"/>
          <w:lang w:bidi="ru-RU"/>
        </w:rPr>
        <w:t>принимать</w:t>
      </w:r>
      <w:r w:rsidR="00E42EA4" w:rsidRPr="004B3921">
        <w:rPr>
          <w:rFonts w:ascii="Times New Roman" w:hAnsi="Times New Roman"/>
          <w:sz w:val="24"/>
          <w:szCs w:val="24"/>
          <w:lang w:bidi="ru-RU"/>
        </w:rPr>
        <w:t xml:space="preserve"> какие-либо другие препараты.</w:t>
      </w:r>
    </w:p>
    <w:p w:rsidR="00F83D44" w:rsidRPr="004B3921" w:rsidRDefault="00A06FC0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У чувствительных пациентов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одновремен</w:t>
      </w:r>
      <w:r w:rsidR="00D96887" w:rsidRPr="004B3921">
        <w:rPr>
          <w:rFonts w:ascii="Times New Roman" w:hAnsi="Times New Roman"/>
          <w:sz w:val="24"/>
          <w:szCs w:val="24"/>
          <w:lang w:bidi="ru-RU"/>
        </w:rPr>
        <w:t>ный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D96887" w:rsidRPr="004B3921">
        <w:rPr>
          <w:rFonts w:ascii="Times New Roman" w:hAnsi="Times New Roman"/>
          <w:sz w:val="24"/>
          <w:szCs w:val="24"/>
          <w:lang w:bidi="ru-RU"/>
        </w:rPr>
        <w:t>прием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F2D8B" w:rsidRPr="004B3921">
        <w:rPr>
          <w:rFonts w:ascii="Times New Roman" w:hAnsi="Times New Roman" w:hint="eastAsia"/>
          <w:sz w:val="24"/>
          <w:szCs w:val="24"/>
          <w:lang w:bidi="ru-RU"/>
        </w:rPr>
        <w:t>левоцетиризина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и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лекарственны</w:t>
      </w:r>
      <w:r w:rsidRPr="004B3921">
        <w:rPr>
          <w:rFonts w:ascii="Times New Roman" w:hAnsi="Times New Roman"/>
          <w:sz w:val="24"/>
          <w:szCs w:val="24"/>
          <w:lang w:bidi="ru-RU"/>
        </w:rPr>
        <w:t>х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препарат</w:t>
      </w:r>
      <w:r w:rsidRPr="004B3921">
        <w:rPr>
          <w:rFonts w:ascii="Times New Roman" w:hAnsi="Times New Roman"/>
          <w:sz w:val="24"/>
          <w:szCs w:val="24"/>
          <w:lang w:bidi="ru-RU"/>
        </w:rPr>
        <w:t>ов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,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оказывающи</w:t>
      </w:r>
      <w:r w:rsidRPr="004B3921">
        <w:rPr>
          <w:rFonts w:ascii="Times New Roman" w:hAnsi="Times New Roman"/>
          <w:sz w:val="24"/>
          <w:szCs w:val="24"/>
          <w:lang w:bidi="ru-RU"/>
        </w:rPr>
        <w:t>х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F2D8B" w:rsidRPr="004B3921">
        <w:rPr>
          <w:rFonts w:ascii="Times New Roman" w:hAnsi="Times New Roman" w:hint="eastAsia"/>
          <w:sz w:val="24"/>
          <w:szCs w:val="24"/>
          <w:lang w:bidi="ru-RU"/>
        </w:rPr>
        <w:t>подавляющее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F2D8B" w:rsidRPr="004B3921">
        <w:rPr>
          <w:rFonts w:ascii="Times New Roman" w:hAnsi="Times New Roman" w:hint="eastAsia"/>
          <w:sz w:val="24"/>
          <w:szCs w:val="24"/>
          <w:lang w:bidi="ru-RU"/>
        </w:rPr>
        <w:t>влияние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F2D8B" w:rsidRPr="004B3921">
        <w:rPr>
          <w:rFonts w:ascii="Times New Roman" w:hAnsi="Times New Roman" w:hint="eastAsia"/>
          <w:sz w:val="24"/>
          <w:szCs w:val="24"/>
          <w:lang w:bidi="ru-RU"/>
        </w:rPr>
        <w:t>на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F2D8B" w:rsidRPr="004B3921">
        <w:rPr>
          <w:rFonts w:ascii="Times New Roman" w:hAnsi="Times New Roman" w:hint="eastAsia"/>
          <w:sz w:val="24"/>
          <w:szCs w:val="24"/>
          <w:lang w:bidi="ru-RU"/>
        </w:rPr>
        <w:t>центральную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F2D8B" w:rsidRPr="004B3921">
        <w:rPr>
          <w:rFonts w:ascii="Times New Roman" w:hAnsi="Times New Roman" w:hint="eastAsia"/>
          <w:sz w:val="24"/>
          <w:szCs w:val="24"/>
          <w:lang w:bidi="ru-RU"/>
        </w:rPr>
        <w:t>нервную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F2D8B" w:rsidRPr="004B3921">
        <w:rPr>
          <w:rFonts w:ascii="Times New Roman" w:hAnsi="Times New Roman" w:hint="eastAsia"/>
          <w:sz w:val="24"/>
          <w:szCs w:val="24"/>
          <w:lang w:bidi="ru-RU"/>
        </w:rPr>
        <w:t>систему</w:t>
      </w:r>
      <w:r w:rsidR="007F2D8B" w:rsidRPr="004B3921">
        <w:rPr>
          <w:rFonts w:ascii="Times New Roman" w:hAnsi="Times New Roman"/>
          <w:sz w:val="24"/>
          <w:szCs w:val="24"/>
          <w:lang w:bidi="ru-RU"/>
        </w:rPr>
        <w:t xml:space="preserve">, </w:t>
      </w:r>
      <w:r w:rsidRPr="004B3921">
        <w:rPr>
          <w:rFonts w:ascii="Times New Roman" w:hAnsi="Times New Roman"/>
          <w:sz w:val="24"/>
          <w:szCs w:val="24"/>
          <w:lang w:bidi="ru-RU"/>
        </w:rPr>
        <w:t>может вызвать заторможенность и ухудшение работоспособности.</w:t>
      </w:r>
    </w:p>
    <w:p w:rsidR="007F2D8B" w:rsidRPr="004B3921" w:rsidRDefault="007F2D8B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Препарат с алкоголем </w:t>
      </w:r>
    </w:p>
    <w:p w:rsidR="007F2D8B" w:rsidRPr="004B3921" w:rsidRDefault="007F2D8B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Следует с осторо</w:t>
      </w:r>
      <w:r w:rsidR="00A06FC0" w:rsidRPr="004B3921">
        <w:rPr>
          <w:rFonts w:ascii="Times New Roman" w:hAnsi="Times New Roman"/>
          <w:sz w:val="24"/>
          <w:szCs w:val="24"/>
          <w:lang w:bidi="ru-RU"/>
        </w:rPr>
        <w:t>жно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стью принимать препарат </w:t>
      </w:r>
      <w:r w:rsidR="00A06FC0" w:rsidRPr="004B3921">
        <w:rPr>
          <w:rFonts w:ascii="Times New Roman" w:hAnsi="Times New Roman" w:hint="eastAsia"/>
          <w:sz w:val="24"/>
          <w:szCs w:val="24"/>
          <w:lang w:bidi="ru-RU"/>
        </w:rPr>
        <w:t>одновременн</w:t>
      </w:r>
      <w:r w:rsidR="00A06FC0" w:rsidRPr="004B3921">
        <w:rPr>
          <w:rFonts w:ascii="Times New Roman" w:hAnsi="Times New Roman"/>
          <w:sz w:val="24"/>
          <w:szCs w:val="24"/>
          <w:lang w:bidi="ru-RU"/>
        </w:rPr>
        <w:t>о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с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алкоголем</w:t>
      </w:r>
      <w:r w:rsidR="00A06FC0" w:rsidRPr="004B3921">
        <w:rPr>
          <w:rFonts w:ascii="Times New Roman" w:hAnsi="Times New Roman"/>
          <w:sz w:val="24"/>
          <w:szCs w:val="24"/>
          <w:lang w:bidi="ru-RU"/>
        </w:rPr>
        <w:t xml:space="preserve">, так как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во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з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можно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A06FC0" w:rsidRPr="004B3921">
        <w:rPr>
          <w:rFonts w:ascii="Times New Roman" w:hAnsi="Times New Roman"/>
          <w:sz w:val="24"/>
          <w:szCs w:val="24"/>
          <w:lang w:bidi="ru-RU"/>
        </w:rPr>
        <w:t>развитие заторможенности и ухудшение работоспособности.</w:t>
      </w:r>
    </w:p>
    <w:p w:rsidR="00F83D44" w:rsidRPr="004B3921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Беременность и грудное вскармливание </w:t>
      </w:r>
    </w:p>
    <w:p w:rsidR="00C77301" w:rsidRPr="004B3921" w:rsidRDefault="00C77301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pacing w:val="-2"/>
          <w:sz w:val="24"/>
          <w:szCs w:val="24"/>
          <w:lang w:bidi="ru-RU"/>
        </w:rPr>
      </w:pPr>
      <w:r w:rsidRPr="004B3921">
        <w:rPr>
          <w:rFonts w:ascii="Times New Roman" w:hAnsi="Times New Roman"/>
          <w:spacing w:val="-2"/>
          <w:sz w:val="24"/>
          <w:szCs w:val="24"/>
          <w:lang w:bidi="ru-RU"/>
        </w:rPr>
        <w:t>Если Вы беременны или кормите грудью, думаете, что забеременели, или планируете</w:t>
      </w:r>
      <w:r w:rsidR="00FB02FB" w:rsidRPr="004B3921">
        <w:rPr>
          <w:rFonts w:ascii="Times New Roman" w:hAnsi="Times New Roman"/>
          <w:spacing w:val="-2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pacing w:val="-2"/>
          <w:sz w:val="24"/>
          <w:szCs w:val="24"/>
          <w:lang w:bidi="ru-RU"/>
        </w:rPr>
        <w:t>беременность, перед началом приема препарата проконсультируйтесь с лечащим врачом.</w:t>
      </w:r>
    </w:p>
    <w:p w:rsidR="00C77301" w:rsidRPr="004B3921" w:rsidRDefault="00C77301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Необходима осторожность при приеме препарата во время беременности и у женщин с детородным потенциалом, не использующих контрацепцию.</w:t>
      </w:r>
    </w:p>
    <w:p w:rsidR="00F83D44" w:rsidRPr="004B3921" w:rsidRDefault="00C77301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Необходимо соблюдать осторожность при назначении левоцетиризина в период гру</w:t>
      </w:r>
      <w:r w:rsidRPr="004B3921">
        <w:rPr>
          <w:rFonts w:ascii="Times New Roman" w:hAnsi="Times New Roman"/>
          <w:sz w:val="24"/>
          <w:szCs w:val="24"/>
          <w:lang w:bidi="ru-RU"/>
        </w:rPr>
        <w:t>д</w:t>
      </w:r>
      <w:r w:rsidRPr="004B3921">
        <w:rPr>
          <w:rFonts w:ascii="Times New Roman" w:hAnsi="Times New Roman"/>
          <w:sz w:val="24"/>
          <w:szCs w:val="24"/>
          <w:lang w:bidi="ru-RU"/>
        </w:rPr>
        <w:t>ного вскармливания</w:t>
      </w:r>
      <w:r w:rsidR="00F83D44" w:rsidRPr="004B3921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F83D44" w:rsidRPr="004B3921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Управление транспортными средствами и работа с механизмами </w:t>
      </w:r>
    </w:p>
    <w:p w:rsidR="00A86CF5" w:rsidRPr="004B3921" w:rsidRDefault="00A86CF5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Поскольку при приеме препарата возможны такие нежелательные реакции как сонл</w:t>
      </w:r>
      <w:r w:rsidRPr="004B3921">
        <w:rPr>
          <w:rFonts w:ascii="Times New Roman" w:hAnsi="Times New Roman"/>
          <w:sz w:val="24"/>
          <w:szCs w:val="24"/>
          <w:lang w:bidi="ru-RU"/>
        </w:rPr>
        <w:t>и</w:t>
      </w:r>
      <w:r w:rsidRPr="004B3921">
        <w:rPr>
          <w:rFonts w:ascii="Times New Roman" w:hAnsi="Times New Roman"/>
          <w:sz w:val="24"/>
          <w:szCs w:val="24"/>
          <w:lang w:bidi="ru-RU"/>
        </w:rPr>
        <w:t>вость, усталость или головокружение, это может влиять на способность управлять а</w:t>
      </w:r>
      <w:r w:rsidRPr="004B3921">
        <w:rPr>
          <w:rFonts w:ascii="Times New Roman" w:hAnsi="Times New Roman"/>
          <w:sz w:val="24"/>
          <w:szCs w:val="24"/>
          <w:lang w:bidi="ru-RU"/>
        </w:rPr>
        <w:t>в</w:t>
      </w:r>
      <w:r w:rsidRPr="004B3921">
        <w:rPr>
          <w:rFonts w:ascii="Times New Roman" w:hAnsi="Times New Roman"/>
          <w:sz w:val="24"/>
          <w:szCs w:val="24"/>
          <w:lang w:bidi="ru-RU"/>
        </w:rPr>
        <w:t>томобилем и работу с механизмами. Если у Вас появятся такие реакции, следует отк</w:t>
      </w:r>
      <w:r w:rsidRPr="004B3921">
        <w:rPr>
          <w:rFonts w:ascii="Times New Roman" w:hAnsi="Times New Roman"/>
          <w:sz w:val="24"/>
          <w:szCs w:val="24"/>
          <w:lang w:bidi="ru-RU"/>
        </w:rPr>
        <w:t>а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заться от управления автомобилем и от работы с механизмами, и сообщить о реакции лечащему врачу. </w:t>
      </w:r>
    </w:p>
    <w:p w:rsidR="00C64B88" w:rsidRPr="00366FA0" w:rsidRDefault="00C64B88" w:rsidP="00C64B88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highlight w:val="yellow"/>
          <w:lang w:bidi="ru-RU"/>
        </w:rPr>
      </w:pPr>
      <w:r w:rsidRPr="00366FA0">
        <w:rPr>
          <w:rFonts w:ascii="Times New Roman" w:hAnsi="Times New Roman"/>
          <w:b/>
          <w:sz w:val="24"/>
          <w:szCs w:val="24"/>
          <w:highlight w:val="yellow"/>
          <w:lang w:bidi="ru-RU"/>
        </w:rPr>
        <w:t xml:space="preserve">Препарат Левоцетиризин АВВА содержит </w:t>
      </w:r>
      <w:r w:rsidRPr="00C64B88">
        <w:rPr>
          <w:rFonts w:ascii="Times New Roman" w:hAnsi="Times New Roman"/>
          <w:b/>
          <w:sz w:val="24"/>
          <w:szCs w:val="24"/>
          <w:highlight w:val="yellow"/>
          <w:lang w:bidi="ru-RU"/>
        </w:rPr>
        <w:t>глицерол</w:t>
      </w:r>
    </w:p>
    <w:p w:rsidR="00C64B88" w:rsidRPr="004B3921" w:rsidRDefault="00C64B88" w:rsidP="00C64B88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C64B88">
        <w:rPr>
          <w:rFonts w:ascii="Times New Roman" w:hAnsi="Times New Roman"/>
          <w:sz w:val="24"/>
          <w:szCs w:val="24"/>
          <w:highlight w:val="yellow"/>
          <w:lang w:bidi="ru-RU"/>
        </w:rPr>
        <w:t xml:space="preserve">Препарат Левоцетиризин АВВА содержит </w:t>
      </w:r>
      <w:r w:rsidR="003057AA">
        <w:rPr>
          <w:rFonts w:ascii="Times New Roman" w:hAnsi="Times New Roman"/>
          <w:sz w:val="24"/>
          <w:szCs w:val="24"/>
          <w:highlight w:val="yellow"/>
          <w:lang w:bidi="ru-RU"/>
        </w:rPr>
        <w:t>глицерол</w:t>
      </w:r>
      <w:r w:rsidRPr="00C64B88">
        <w:rPr>
          <w:rFonts w:ascii="Times New Roman" w:hAnsi="Times New Roman"/>
          <w:sz w:val="24"/>
          <w:szCs w:val="24"/>
          <w:highlight w:val="yellow"/>
          <w:lang w:bidi="ru-RU"/>
        </w:rPr>
        <w:t>, который может вызывать голо</w:t>
      </w:r>
      <w:r w:rsidRPr="00C64B88">
        <w:rPr>
          <w:rFonts w:ascii="Times New Roman" w:hAnsi="Times New Roman"/>
          <w:sz w:val="24"/>
          <w:szCs w:val="24"/>
          <w:highlight w:val="yellow"/>
          <w:lang w:bidi="ru-RU"/>
        </w:rPr>
        <w:t>в</w:t>
      </w:r>
      <w:r w:rsidRPr="00C64B88">
        <w:rPr>
          <w:rFonts w:ascii="Times New Roman" w:hAnsi="Times New Roman"/>
          <w:sz w:val="24"/>
          <w:szCs w:val="24"/>
          <w:highlight w:val="yellow"/>
          <w:lang w:bidi="ru-RU"/>
        </w:rPr>
        <w:t>ную боль, расстройство желудка и диарею (понос).</w:t>
      </w:r>
    </w:p>
    <w:p w:rsidR="00727403" w:rsidRDefault="00727403">
      <w:pPr>
        <w:rPr>
          <w:b/>
          <w:szCs w:val="24"/>
          <w:lang w:bidi="ru-RU"/>
        </w:rPr>
      </w:pPr>
      <w:r>
        <w:rPr>
          <w:b/>
          <w:szCs w:val="24"/>
          <w:lang w:bidi="ru-RU"/>
        </w:rPr>
        <w:br w:type="page"/>
      </w:r>
    </w:p>
    <w:p w:rsidR="00F83D44" w:rsidRPr="004B3921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lastRenderedPageBreak/>
        <w:t xml:space="preserve">Препарат </w:t>
      </w:r>
      <w:r w:rsidR="00BD36AF" w:rsidRPr="004B3921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 содержит метилпарагидроксибензоат и пропи</w:t>
      </w:r>
      <w:r w:rsidRPr="004B3921">
        <w:rPr>
          <w:rFonts w:ascii="Times New Roman" w:hAnsi="Times New Roman"/>
          <w:b/>
          <w:sz w:val="24"/>
          <w:szCs w:val="24"/>
          <w:lang w:bidi="ru-RU"/>
        </w:rPr>
        <w:t>л</w:t>
      </w: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парагидроксибензоат </w:t>
      </w:r>
    </w:p>
    <w:p w:rsidR="00B21D5B" w:rsidRPr="00D87207" w:rsidRDefault="00F83D44" w:rsidP="00D87207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 xml:space="preserve">Препарат </w:t>
      </w:r>
      <w:r w:rsidR="00BD36AF" w:rsidRPr="004B3921">
        <w:rPr>
          <w:rFonts w:ascii="Times New Roman" w:hAnsi="Times New Roman"/>
          <w:sz w:val="24"/>
          <w:szCs w:val="24"/>
          <w:lang w:bidi="ru-RU"/>
        </w:rPr>
        <w:t>Левоцетиризин АВВА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соде</w:t>
      </w:r>
      <w:r w:rsidR="00B5733D" w:rsidRPr="004B3921">
        <w:rPr>
          <w:rFonts w:ascii="Times New Roman" w:hAnsi="Times New Roman"/>
          <w:sz w:val="24"/>
          <w:szCs w:val="24"/>
          <w:lang w:bidi="ru-RU"/>
        </w:rPr>
        <w:t xml:space="preserve">ржит метилпарагидроксибензоат и </w:t>
      </w:r>
      <w:r w:rsidRPr="004B3921">
        <w:rPr>
          <w:rFonts w:ascii="Times New Roman" w:hAnsi="Times New Roman"/>
          <w:sz w:val="24"/>
          <w:szCs w:val="24"/>
          <w:lang w:bidi="ru-RU"/>
        </w:rPr>
        <w:t>пропилпар</w:t>
      </w:r>
      <w:r w:rsidRPr="004B3921">
        <w:rPr>
          <w:rFonts w:ascii="Times New Roman" w:hAnsi="Times New Roman"/>
          <w:sz w:val="24"/>
          <w:szCs w:val="24"/>
          <w:lang w:bidi="ru-RU"/>
        </w:rPr>
        <w:t>а</w:t>
      </w:r>
      <w:r w:rsidRPr="004B3921">
        <w:rPr>
          <w:rFonts w:ascii="Times New Roman" w:hAnsi="Times New Roman"/>
          <w:sz w:val="24"/>
          <w:szCs w:val="24"/>
          <w:lang w:bidi="ru-RU"/>
        </w:rPr>
        <w:t>гидроксибензоат, которые могут вызывать аллергические реакции (в том числе, отср</w:t>
      </w:r>
      <w:r w:rsidRPr="004B3921">
        <w:rPr>
          <w:rFonts w:ascii="Times New Roman" w:hAnsi="Times New Roman"/>
          <w:sz w:val="24"/>
          <w:szCs w:val="24"/>
          <w:lang w:bidi="ru-RU"/>
        </w:rPr>
        <w:t>о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ченные). </w:t>
      </w:r>
    </w:p>
    <w:p w:rsidR="00F83D44" w:rsidRPr="004B3921" w:rsidRDefault="00A86CF5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>3. Прием</w:t>
      </w:r>
      <w:r w:rsidR="00F83D44" w:rsidRPr="004B3921">
        <w:rPr>
          <w:rFonts w:ascii="Times New Roman" w:hAnsi="Times New Roman"/>
          <w:b/>
          <w:sz w:val="24"/>
          <w:szCs w:val="24"/>
          <w:lang w:bidi="ru-RU"/>
        </w:rPr>
        <w:t xml:space="preserve"> препарата </w:t>
      </w:r>
      <w:r w:rsidR="00BD36AF" w:rsidRPr="004B3921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</w:p>
    <w:p w:rsidR="00F83D44" w:rsidRPr="004B3921" w:rsidRDefault="00D96887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iCs/>
          <w:sz w:val="24"/>
          <w:szCs w:val="24"/>
          <w:lang w:bidi="ru-RU"/>
        </w:rPr>
        <w:t>Всегда принимайте препарат в полном соответствии с листком-вкладышем или с рек</w:t>
      </w:r>
      <w:r w:rsidRPr="004B3921">
        <w:rPr>
          <w:rFonts w:ascii="Times New Roman" w:hAnsi="Times New Roman"/>
          <w:iCs/>
          <w:sz w:val="24"/>
          <w:szCs w:val="24"/>
          <w:lang w:bidi="ru-RU"/>
        </w:rPr>
        <w:t>о</w:t>
      </w:r>
      <w:r w:rsidRPr="004B3921">
        <w:rPr>
          <w:rFonts w:ascii="Times New Roman" w:hAnsi="Times New Roman"/>
          <w:iCs/>
          <w:sz w:val="24"/>
          <w:szCs w:val="24"/>
          <w:lang w:bidi="ru-RU"/>
        </w:rPr>
        <w:t>мендациями лечащего врача или работника аптеки. При появлении сомнений посов</w:t>
      </w:r>
      <w:r w:rsidRPr="004B3921">
        <w:rPr>
          <w:rFonts w:ascii="Times New Roman" w:hAnsi="Times New Roman"/>
          <w:iCs/>
          <w:sz w:val="24"/>
          <w:szCs w:val="24"/>
          <w:lang w:bidi="ru-RU"/>
        </w:rPr>
        <w:t>е</w:t>
      </w:r>
      <w:r w:rsidRPr="004B3921">
        <w:rPr>
          <w:rFonts w:ascii="Times New Roman" w:hAnsi="Times New Roman"/>
          <w:iCs/>
          <w:sz w:val="24"/>
          <w:szCs w:val="24"/>
          <w:lang w:bidi="ru-RU"/>
        </w:rPr>
        <w:t>туйтесь с лечащим врачом или работником аптеки.</w:t>
      </w:r>
    </w:p>
    <w:p w:rsidR="001C16C4" w:rsidRPr="004B3921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>Рекомендуемая доза</w:t>
      </w:r>
    </w:p>
    <w:p w:rsidR="00F83D44" w:rsidRPr="004B3921" w:rsidRDefault="001C16C4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 w:hint="eastAsia"/>
          <w:sz w:val="24"/>
          <w:szCs w:val="24"/>
          <w:lang w:bidi="ru-RU"/>
        </w:rPr>
        <w:t>Рекомендованный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FA5150" w:rsidRPr="004B3921">
        <w:rPr>
          <w:rFonts w:ascii="Times New Roman" w:hAnsi="Times New Roman"/>
          <w:sz w:val="24"/>
          <w:szCs w:val="24"/>
          <w:lang w:bidi="ru-RU"/>
        </w:rPr>
        <w:t xml:space="preserve">режим дозирования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у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взрослых</w:t>
      </w:r>
      <w:r w:rsidR="0016124F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FA5150" w:rsidRPr="004B3921">
        <w:rPr>
          <w:rFonts w:ascii="Times New Roman" w:hAnsi="Times New Roman"/>
          <w:sz w:val="24"/>
          <w:szCs w:val="24"/>
          <w:lang w:bidi="ru-RU"/>
        </w:rPr>
        <w:t xml:space="preserve">– 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5 мг (20 капель) </w:t>
      </w:r>
      <w:r w:rsidR="00FA5150" w:rsidRPr="004B3921">
        <w:rPr>
          <w:rFonts w:ascii="Times New Roman" w:hAnsi="Times New Roman"/>
          <w:sz w:val="24"/>
          <w:szCs w:val="24"/>
          <w:lang w:bidi="ru-RU"/>
        </w:rPr>
        <w:t>1 раз в день</w:t>
      </w:r>
      <w:r w:rsidR="00F83D44" w:rsidRPr="004B3921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1C16C4" w:rsidRPr="004B3921" w:rsidRDefault="001C16C4" w:rsidP="004C5525">
      <w:pPr>
        <w:spacing w:line="360" w:lineRule="auto"/>
        <w:jc w:val="both"/>
        <w:rPr>
          <w:rFonts w:eastAsia="Calibri"/>
          <w:szCs w:val="24"/>
          <w:u w:val="single"/>
          <w:lang w:eastAsia="en-US"/>
        </w:rPr>
      </w:pPr>
      <w:r w:rsidRPr="004B3921">
        <w:rPr>
          <w:rFonts w:eastAsia="Calibri"/>
          <w:szCs w:val="24"/>
          <w:u w:val="single"/>
          <w:lang w:eastAsia="en-US"/>
        </w:rPr>
        <w:t>Особые группы пациентов</w:t>
      </w:r>
    </w:p>
    <w:p w:rsidR="000E2EC3" w:rsidRPr="000E2EC3" w:rsidRDefault="000E2EC3" w:rsidP="000E2EC3">
      <w:pPr>
        <w:spacing w:line="360" w:lineRule="auto"/>
        <w:jc w:val="both"/>
        <w:rPr>
          <w:i/>
          <w:szCs w:val="24"/>
          <w:highlight w:val="yellow"/>
        </w:rPr>
      </w:pPr>
      <w:r w:rsidRPr="000E2EC3">
        <w:rPr>
          <w:i/>
          <w:szCs w:val="24"/>
          <w:highlight w:val="yellow"/>
        </w:rPr>
        <w:t>Пациенты пожилого возраста</w:t>
      </w:r>
    </w:p>
    <w:p w:rsidR="000E2EC3" w:rsidRPr="000E2EC3" w:rsidRDefault="000E2EC3" w:rsidP="000E2EC3">
      <w:pPr>
        <w:spacing w:line="360" w:lineRule="auto"/>
        <w:jc w:val="both"/>
        <w:rPr>
          <w:szCs w:val="24"/>
          <w:highlight w:val="yellow"/>
        </w:rPr>
      </w:pPr>
      <w:r w:rsidRPr="000E2EC3">
        <w:rPr>
          <w:szCs w:val="24"/>
          <w:highlight w:val="yellow"/>
        </w:rPr>
        <w:t>Коррекция дозы препарата у пациентов пожилого возраста, при условии нормальной функции почек, не требуется.</w:t>
      </w:r>
    </w:p>
    <w:p w:rsidR="000E2EC3" w:rsidRPr="000E2EC3" w:rsidRDefault="000E2EC3" w:rsidP="000E2EC3">
      <w:pPr>
        <w:spacing w:line="360" w:lineRule="auto"/>
        <w:jc w:val="both"/>
        <w:rPr>
          <w:i/>
          <w:szCs w:val="24"/>
          <w:highlight w:val="yellow"/>
        </w:rPr>
      </w:pPr>
      <w:r w:rsidRPr="000E2EC3">
        <w:rPr>
          <w:i/>
          <w:szCs w:val="24"/>
          <w:highlight w:val="yellow"/>
        </w:rPr>
        <w:t>Пациенты с нарушением функции почек</w:t>
      </w:r>
    </w:p>
    <w:p w:rsidR="000E2EC3" w:rsidRPr="000E2EC3" w:rsidRDefault="000E2EC3" w:rsidP="000E2EC3">
      <w:pPr>
        <w:spacing w:line="360" w:lineRule="auto"/>
        <w:jc w:val="both"/>
        <w:rPr>
          <w:szCs w:val="24"/>
          <w:highlight w:val="yellow"/>
        </w:rPr>
      </w:pPr>
      <w:r w:rsidRPr="000E2EC3">
        <w:rPr>
          <w:szCs w:val="24"/>
          <w:highlight w:val="yellow"/>
        </w:rPr>
        <w:t xml:space="preserve">Пациентам с </w:t>
      </w:r>
      <w:r w:rsidR="00C64B88">
        <w:rPr>
          <w:szCs w:val="24"/>
          <w:highlight w:val="yellow"/>
        </w:rPr>
        <w:t>нарушением функции почек</w:t>
      </w:r>
      <w:r w:rsidRPr="000E2EC3">
        <w:rPr>
          <w:szCs w:val="24"/>
          <w:highlight w:val="yellow"/>
        </w:rPr>
        <w:t xml:space="preserve"> режим дозирования препарата следует ко</w:t>
      </w:r>
      <w:r w:rsidRPr="000E2EC3">
        <w:rPr>
          <w:szCs w:val="24"/>
          <w:highlight w:val="yellow"/>
        </w:rPr>
        <w:t>р</w:t>
      </w:r>
      <w:r w:rsidRPr="000E2EC3">
        <w:rPr>
          <w:szCs w:val="24"/>
          <w:highlight w:val="yellow"/>
        </w:rPr>
        <w:t>ректировать в зависимости от функции почек (скорость клубочковой фильтрации [СКФ]).</w:t>
      </w:r>
    </w:p>
    <w:p w:rsidR="000E2EC3" w:rsidRPr="000E2EC3" w:rsidRDefault="000E2EC3" w:rsidP="000E2EC3">
      <w:pPr>
        <w:spacing w:line="360" w:lineRule="auto"/>
        <w:jc w:val="both"/>
        <w:rPr>
          <w:szCs w:val="24"/>
          <w:highlight w:val="yellow"/>
        </w:rPr>
      </w:pPr>
      <w:r w:rsidRPr="000E2EC3">
        <w:rPr>
          <w:szCs w:val="24"/>
          <w:highlight w:val="yellow"/>
        </w:rPr>
        <w:t>Дозирование у пациентов с нарушением функции почек</w:t>
      </w:r>
      <w:r w:rsidR="008C095A">
        <w:rPr>
          <w:szCs w:val="24"/>
          <w:highlight w:val="yellow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8"/>
        <w:gridCol w:w="2481"/>
        <w:gridCol w:w="2780"/>
      </w:tblGrid>
      <w:tr w:rsidR="000E2EC3" w:rsidRPr="000E2EC3" w:rsidTr="00C64B88">
        <w:trPr>
          <w:trHeight w:val="316"/>
        </w:trPr>
        <w:tc>
          <w:tcPr>
            <w:tcW w:w="3918" w:type="dxa"/>
            <w:vAlign w:val="center"/>
            <w:hideMark/>
          </w:tcPr>
          <w:p w:rsidR="000E2EC3" w:rsidRPr="00C64B88" w:rsidRDefault="000E2EC3" w:rsidP="00C64B88">
            <w:pPr>
              <w:spacing w:line="360" w:lineRule="auto"/>
              <w:jc w:val="center"/>
              <w:rPr>
                <w:szCs w:val="24"/>
                <w:highlight w:val="yellow"/>
              </w:rPr>
            </w:pPr>
            <w:r w:rsidRPr="00C64B88">
              <w:rPr>
                <w:szCs w:val="24"/>
                <w:highlight w:val="yellow"/>
              </w:rPr>
              <w:t>Почечная недостаточность</w:t>
            </w:r>
          </w:p>
        </w:tc>
        <w:tc>
          <w:tcPr>
            <w:tcW w:w="0" w:type="auto"/>
            <w:vAlign w:val="center"/>
            <w:hideMark/>
          </w:tcPr>
          <w:p w:rsidR="000E2EC3" w:rsidRPr="00C64B88" w:rsidRDefault="00C64B88" w:rsidP="00C64B88">
            <w:pPr>
              <w:spacing w:line="360" w:lineRule="auto"/>
              <w:jc w:val="center"/>
              <w:rPr>
                <w:szCs w:val="24"/>
                <w:highlight w:val="yellow"/>
                <w:lang w:val="en-US"/>
              </w:rPr>
            </w:pPr>
            <w:r w:rsidRPr="00C64B88">
              <w:rPr>
                <w:szCs w:val="24"/>
                <w:highlight w:val="yellow"/>
              </w:rPr>
              <w:t>СКФ (мл/мин)</w:t>
            </w:r>
          </w:p>
        </w:tc>
        <w:tc>
          <w:tcPr>
            <w:tcW w:w="0" w:type="auto"/>
            <w:vAlign w:val="center"/>
            <w:hideMark/>
          </w:tcPr>
          <w:p w:rsidR="000E2EC3" w:rsidRPr="000E2EC3" w:rsidRDefault="000E2EC3" w:rsidP="00C64B88">
            <w:pPr>
              <w:spacing w:line="360" w:lineRule="auto"/>
              <w:jc w:val="center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</w:rPr>
              <w:t>Режим дозирования</w:t>
            </w:r>
          </w:p>
        </w:tc>
      </w:tr>
      <w:tr w:rsidR="000E2EC3" w:rsidRPr="000E2EC3" w:rsidTr="00C64B88">
        <w:trPr>
          <w:trHeight w:val="316"/>
        </w:trPr>
        <w:tc>
          <w:tcPr>
            <w:tcW w:w="3918" w:type="dxa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</w:rPr>
              <w:t>Норма</w:t>
            </w:r>
          </w:p>
        </w:tc>
        <w:tc>
          <w:tcPr>
            <w:tcW w:w="0" w:type="auto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  <w:lang w:val="en-US"/>
              </w:rPr>
              <w:t>≥</w:t>
            </w:r>
            <w:r w:rsidR="00C64B88">
              <w:rPr>
                <w:szCs w:val="24"/>
                <w:highlight w:val="yellow"/>
              </w:rPr>
              <w:t xml:space="preserve"> </w:t>
            </w:r>
            <w:r w:rsidRPr="000E2EC3">
              <w:rPr>
                <w:szCs w:val="24"/>
                <w:highlight w:val="yellow"/>
              </w:rPr>
              <w:t>90</w:t>
            </w:r>
          </w:p>
        </w:tc>
        <w:tc>
          <w:tcPr>
            <w:tcW w:w="0" w:type="auto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</w:rPr>
              <w:t>5 мг 1 раз в день</w:t>
            </w:r>
          </w:p>
        </w:tc>
      </w:tr>
      <w:tr w:rsidR="000E2EC3" w:rsidRPr="000E2EC3" w:rsidTr="00C64B88">
        <w:trPr>
          <w:trHeight w:val="316"/>
        </w:trPr>
        <w:tc>
          <w:tcPr>
            <w:tcW w:w="3918" w:type="dxa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  <w:lang w:val="en-US"/>
              </w:rPr>
            </w:pPr>
            <w:r w:rsidRPr="000E2EC3">
              <w:rPr>
                <w:szCs w:val="24"/>
                <w:highlight w:val="yellow"/>
              </w:rPr>
              <w:t>Легкая</w:t>
            </w:r>
          </w:p>
        </w:tc>
        <w:tc>
          <w:tcPr>
            <w:tcW w:w="0" w:type="auto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  <w:lang w:val="en-US"/>
              </w:rPr>
            </w:pPr>
            <w:r w:rsidRPr="000E2EC3">
              <w:rPr>
                <w:szCs w:val="24"/>
                <w:highlight w:val="yellow"/>
              </w:rPr>
              <w:t>6</w:t>
            </w:r>
            <w:r w:rsidRPr="000E2EC3">
              <w:rPr>
                <w:szCs w:val="24"/>
                <w:highlight w:val="yellow"/>
                <w:lang w:val="en-US"/>
              </w:rPr>
              <w:t>0</w:t>
            </w:r>
            <w:r w:rsidR="00C64B88">
              <w:rPr>
                <w:szCs w:val="24"/>
                <w:highlight w:val="yellow"/>
              </w:rPr>
              <w:t xml:space="preserve"> </w:t>
            </w:r>
            <w:r w:rsidRPr="000E2EC3">
              <w:rPr>
                <w:szCs w:val="24"/>
                <w:highlight w:val="yellow"/>
                <w:lang w:val="en-US"/>
              </w:rPr>
              <w:t>–</w:t>
            </w:r>
            <w:r w:rsidR="00C64B88">
              <w:rPr>
                <w:szCs w:val="24"/>
                <w:highlight w:val="yellow"/>
              </w:rPr>
              <w:t xml:space="preserve"> </w:t>
            </w:r>
            <w:r w:rsidRPr="000E2EC3">
              <w:rPr>
                <w:szCs w:val="24"/>
                <w:highlight w:val="yellow"/>
              </w:rPr>
              <w:t>8</w:t>
            </w:r>
            <w:r w:rsidRPr="000E2EC3">
              <w:rPr>
                <w:szCs w:val="24"/>
                <w:highlight w:val="yellow"/>
                <w:lang w:val="en-US"/>
              </w:rPr>
              <w:t>9</w:t>
            </w:r>
          </w:p>
        </w:tc>
        <w:tc>
          <w:tcPr>
            <w:tcW w:w="0" w:type="auto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</w:rPr>
              <w:t>5 мг 1 раз в день</w:t>
            </w:r>
          </w:p>
        </w:tc>
      </w:tr>
      <w:tr w:rsidR="000E2EC3" w:rsidRPr="000E2EC3" w:rsidTr="00C64B88">
        <w:trPr>
          <w:trHeight w:val="316"/>
        </w:trPr>
        <w:tc>
          <w:tcPr>
            <w:tcW w:w="3918" w:type="dxa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</w:rPr>
              <w:t>Средняя</w:t>
            </w:r>
          </w:p>
        </w:tc>
        <w:tc>
          <w:tcPr>
            <w:tcW w:w="0" w:type="auto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  <w:lang w:val="en-US"/>
              </w:rPr>
            </w:pPr>
            <w:r w:rsidRPr="000E2EC3">
              <w:rPr>
                <w:szCs w:val="24"/>
                <w:highlight w:val="yellow"/>
                <w:lang w:val="en-US"/>
              </w:rPr>
              <w:t>30</w:t>
            </w:r>
            <w:r w:rsidR="00C64B88">
              <w:rPr>
                <w:szCs w:val="24"/>
                <w:highlight w:val="yellow"/>
              </w:rPr>
              <w:t xml:space="preserve"> </w:t>
            </w:r>
            <w:r w:rsidRPr="000E2EC3">
              <w:rPr>
                <w:szCs w:val="24"/>
                <w:highlight w:val="yellow"/>
                <w:lang w:val="en-US"/>
              </w:rPr>
              <w:t>–</w:t>
            </w:r>
            <w:r w:rsidR="00C64B88">
              <w:rPr>
                <w:szCs w:val="24"/>
                <w:highlight w:val="yellow"/>
              </w:rPr>
              <w:t xml:space="preserve"> </w:t>
            </w:r>
            <w:r w:rsidRPr="000E2EC3">
              <w:rPr>
                <w:szCs w:val="24"/>
                <w:highlight w:val="yellow"/>
              </w:rPr>
              <w:t>5</w:t>
            </w:r>
            <w:r w:rsidRPr="000E2EC3">
              <w:rPr>
                <w:szCs w:val="24"/>
                <w:highlight w:val="yellow"/>
                <w:lang w:val="en-US"/>
              </w:rPr>
              <w:t>9</w:t>
            </w:r>
          </w:p>
        </w:tc>
        <w:tc>
          <w:tcPr>
            <w:tcW w:w="0" w:type="auto"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</w:rPr>
              <w:t>5 мг через 2 дня</w:t>
            </w:r>
          </w:p>
        </w:tc>
      </w:tr>
      <w:tr w:rsidR="000E2EC3" w:rsidRPr="000E2EC3" w:rsidTr="00C64B88">
        <w:trPr>
          <w:trHeight w:val="316"/>
        </w:trPr>
        <w:tc>
          <w:tcPr>
            <w:tcW w:w="3918" w:type="dxa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</w:rPr>
              <w:t>Тяжелая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</w:rPr>
              <w:t>15</w:t>
            </w:r>
            <w:r w:rsidR="00C64B88">
              <w:rPr>
                <w:szCs w:val="24"/>
                <w:highlight w:val="yellow"/>
              </w:rPr>
              <w:t xml:space="preserve"> </w:t>
            </w:r>
            <w:r w:rsidRPr="000E2EC3">
              <w:rPr>
                <w:szCs w:val="24"/>
                <w:highlight w:val="yellow"/>
              </w:rPr>
              <w:t>–</w:t>
            </w:r>
            <w:r w:rsidR="00C64B88">
              <w:rPr>
                <w:szCs w:val="24"/>
                <w:highlight w:val="yellow"/>
              </w:rPr>
              <w:t xml:space="preserve"> </w:t>
            </w:r>
            <w:r w:rsidRPr="000E2EC3">
              <w:rPr>
                <w:szCs w:val="24"/>
                <w:highlight w:val="yellow"/>
              </w:rPr>
              <w:t xml:space="preserve">29 (не </w:t>
            </w:r>
            <w:proofErr w:type="gramStart"/>
            <w:r w:rsidRPr="000E2EC3">
              <w:rPr>
                <w:szCs w:val="24"/>
                <w:highlight w:val="yellow"/>
              </w:rPr>
              <w:t>требу</w:t>
            </w:r>
            <w:r w:rsidRPr="000E2EC3">
              <w:rPr>
                <w:szCs w:val="24"/>
                <w:highlight w:val="yellow"/>
              </w:rPr>
              <w:t>ю</w:t>
            </w:r>
            <w:r w:rsidRPr="000E2EC3">
              <w:rPr>
                <w:szCs w:val="24"/>
                <w:highlight w:val="yellow"/>
              </w:rPr>
              <w:t>щие</w:t>
            </w:r>
            <w:proofErr w:type="gramEnd"/>
            <w:r w:rsidRPr="000E2EC3">
              <w:rPr>
                <w:szCs w:val="24"/>
                <w:highlight w:val="yellow"/>
              </w:rPr>
              <w:t xml:space="preserve"> диализа)</w:t>
            </w:r>
          </w:p>
        </w:tc>
        <w:tc>
          <w:tcPr>
            <w:tcW w:w="0" w:type="auto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</w:rPr>
              <w:t>5 мг через 3 дня</w:t>
            </w:r>
          </w:p>
        </w:tc>
      </w:tr>
      <w:tr w:rsidR="000E2EC3" w:rsidRPr="000E2EC3" w:rsidTr="00C64B88">
        <w:trPr>
          <w:trHeight w:val="609"/>
        </w:trPr>
        <w:tc>
          <w:tcPr>
            <w:tcW w:w="3918" w:type="dxa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</w:rPr>
              <w:t>Терминальная стадия – пациенты, находящиеся на диализе</w:t>
            </w:r>
          </w:p>
        </w:tc>
        <w:tc>
          <w:tcPr>
            <w:tcW w:w="0" w:type="auto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</w:rPr>
              <w:t>&lt; 15</w:t>
            </w:r>
          </w:p>
        </w:tc>
        <w:tc>
          <w:tcPr>
            <w:tcW w:w="0" w:type="auto"/>
            <w:hideMark/>
          </w:tcPr>
          <w:p w:rsidR="000E2EC3" w:rsidRPr="000E2EC3" w:rsidRDefault="000E2EC3" w:rsidP="002806A7">
            <w:pPr>
              <w:spacing w:line="360" w:lineRule="auto"/>
              <w:jc w:val="both"/>
              <w:rPr>
                <w:szCs w:val="24"/>
                <w:highlight w:val="yellow"/>
              </w:rPr>
            </w:pPr>
            <w:r w:rsidRPr="000E2EC3">
              <w:rPr>
                <w:szCs w:val="24"/>
                <w:highlight w:val="yellow"/>
              </w:rPr>
              <w:t>прием препарата прот</w:t>
            </w:r>
            <w:r w:rsidRPr="000E2EC3">
              <w:rPr>
                <w:szCs w:val="24"/>
                <w:highlight w:val="yellow"/>
              </w:rPr>
              <w:t>и</w:t>
            </w:r>
            <w:r w:rsidRPr="000E2EC3">
              <w:rPr>
                <w:szCs w:val="24"/>
                <w:highlight w:val="yellow"/>
              </w:rPr>
              <w:t>вопоказан</w:t>
            </w:r>
          </w:p>
        </w:tc>
      </w:tr>
    </w:tbl>
    <w:p w:rsidR="000E2EC3" w:rsidRPr="000E2EC3" w:rsidRDefault="000E2EC3" w:rsidP="000E2EC3">
      <w:pPr>
        <w:spacing w:line="360" w:lineRule="auto"/>
        <w:jc w:val="both"/>
        <w:rPr>
          <w:i/>
          <w:szCs w:val="24"/>
          <w:highlight w:val="yellow"/>
        </w:rPr>
      </w:pPr>
      <w:r w:rsidRPr="000E2EC3">
        <w:rPr>
          <w:i/>
          <w:szCs w:val="24"/>
          <w:highlight w:val="yellow"/>
        </w:rPr>
        <w:t xml:space="preserve">Пациенты с нарушением функции печени </w:t>
      </w:r>
    </w:p>
    <w:p w:rsidR="000E2EC3" w:rsidRPr="000E2EC3" w:rsidRDefault="000E2EC3" w:rsidP="000E2EC3">
      <w:pPr>
        <w:spacing w:line="360" w:lineRule="auto"/>
        <w:jc w:val="both"/>
        <w:rPr>
          <w:szCs w:val="24"/>
          <w:highlight w:val="yellow"/>
        </w:rPr>
      </w:pPr>
      <w:r w:rsidRPr="000E2EC3">
        <w:rPr>
          <w:szCs w:val="24"/>
          <w:highlight w:val="yellow"/>
        </w:rPr>
        <w:t>У пациентов с нарушением только функции печени коррекции режима дозирования не требуется.</w:t>
      </w:r>
    </w:p>
    <w:p w:rsidR="001C16C4" w:rsidRPr="000E2EC3" w:rsidRDefault="000E2EC3" w:rsidP="000E2EC3">
      <w:pPr>
        <w:spacing w:line="360" w:lineRule="auto"/>
        <w:jc w:val="both"/>
        <w:rPr>
          <w:rFonts w:eastAsia="Calibri"/>
          <w:bCs/>
          <w:szCs w:val="24"/>
          <w:lang w:eastAsia="en-US"/>
        </w:rPr>
      </w:pPr>
      <w:r w:rsidRPr="000E2EC3">
        <w:rPr>
          <w:szCs w:val="24"/>
          <w:highlight w:val="yellow"/>
        </w:rPr>
        <w:t xml:space="preserve">У пациентов с нарушением </w:t>
      </w:r>
      <w:r w:rsidR="00C64B88">
        <w:rPr>
          <w:szCs w:val="24"/>
          <w:highlight w:val="yellow"/>
        </w:rPr>
        <w:t xml:space="preserve">и </w:t>
      </w:r>
      <w:r w:rsidRPr="000E2EC3">
        <w:rPr>
          <w:szCs w:val="24"/>
          <w:highlight w:val="yellow"/>
        </w:rPr>
        <w:t>функции печени, и функции почек, рекомендуется ко</w:t>
      </w:r>
      <w:r w:rsidRPr="000E2EC3">
        <w:rPr>
          <w:szCs w:val="24"/>
          <w:highlight w:val="yellow"/>
        </w:rPr>
        <w:t>р</w:t>
      </w:r>
      <w:r w:rsidRPr="000E2EC3">
        <w:rPr>
          <w:szCs w:val="24"/>
          <w:highlight w:val="yellow"/>
        </w:rPr>
        <w:t>рекция дозирования (см. таблицу выше).</w:t>
      </w:r>
    </w:p>
    <w:p w:rsidR="00F83D44" w:rsidRPr="004B3921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>Применение у детей и подростков</w:t>
      </w:r>
    </w:p>
    <w:p w:rsidR="00C24929" w:rsidRDefault="00C24929" w:rsidP="00C24929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Режим дозирования у детей в возрасте от 6 лет соответствует режиму дозирования у взрослых.</w:t>
      </w:r>
    </w:p>
    <w:p w:rsidR="0016124F" w:rsidRPr="004B3921" w:rsidRDefault="0016124F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Рек</w:t>
      </w:r>
      <w:r w:rsidR="00953682" w:rsidRPr="004B3921">
        <w:rPr>
          <w:rFonts w:ascii="Times New Roman" w:hAnsi="Times New Roman"/>
          <w:sz w:val="24"/>
          <w:szCs w:val="24"/>
          <w:lang w:bidi="ru-RU"/>
        </w:rPr>
        <w:t>омендованный режим дозирования у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детей в возрасте от 2 до 6 лет: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по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1,25</w:t>
      </w:r>
      <w:r w:rsidR="00B21D5B" w:rsidRPr="004B3921">
        <w:rPr>
          <w:rFonts w:ascii="Times New Roman" w:hAnsi="Times New Roman"/>
          <w:sz w:val="24"/>
          <w:szCs w:val="24"/>
          <w:lang w:bidi="ru-RU"/>
        </w:rPr>
        <w:t> 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мг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(</w:t>
      </w:r>
      <w:r w:rsidR="00C55329" w:rsidRPr="004B3921">
        <w:rPr>
          <w:rFonts w:ascii="Times New Roman" w:hAnsi="Times New Roman"/>
          <w:sz w:val="24"/>
          <w:szCs w:val="24"/>
          <w:lang w:bidi="ru-RU"/>
        </w:rPr>
        <w:t>5 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капель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) 2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раза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в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день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;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суточная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доза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B21D5B"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2,5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мг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(10 </w:t>
      </w:r>
      <w:r w:rsidRPr="004B3921">
        <w:rPr>
          <w:rFonts w:ascii="Times New Roman" w:hAnsi="Times New Roman" w:hint="eastAsia"/>
          <w:sz w:val="24"/>
          <w:szCs w:val="24"/>
          <w:lang w:bidi="ru-RU"/>
        </w:rPr>
        <w:t>капель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). </w:t>
      </w:r>
    </w:p>
    <w:p w:rsidR="000E2EC3" w:rsidRPr="004B3921" w:rsidRDefault="000E2EC3" w:rsidP="000E2EC3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0E2EC3">
        <w:rPr>
          <w:rFonts w:ascii="Times New Roman" w:hAnsi="Times New Roman"/>
          <w:sz w:val="24"/>
          <w:szCs w:val="24"/>
          <w:highlight w:val="yellow"/>
          <w:lang w:bidi="ru-RU"/>
        </w:rPr>
        <w:t>У детей в возрасте от 2 до 6 лет применение препарата рекомендовано после консул</w:t>
      </w:r>
      <w:r w:rsidRPr="000E2EC3">
        <w:rPr>
          <w:rFonts w:ascii="Times New Roman" w:hAnsi="Times New Roman"/>
          <w:sz w:val="24"/>
          <w:szCs w:val="24"/>
          <w:highlight w:val="yellow"/>
          <w:lang w:bidi="ru-RU"/>
        </w:rPr>
        <w:t>ь</w:t>
      </w:r>
      <w:r w:rsidRPr="000E2EC3">
        <w:rPr>
          <w:rFonts w:ascii="Times New Roman" w:hAnsi="Times New Roman"/>
          <w:sz w:val="24"/>
          <w:szCs w:val="24"/>
          <w:highlight w:val="yellow"/>
          <w:lang w:bidi="ru-RU"/>
        </w:rPr>
        <w:t xml:space="preserve">тации с врачом и только по медицинским показаниям, требующим лечения и </w:t>
      </w:r>
      <w:r w:rsidR="00C64B88" w:rsidRPr="000E2EC3">
        <w:rPr>
          <w:rFonts w:ascii="Times New Roman" w:hAnsi="Times New Roman"/>
          <w:sz w:val="24"/>
          <w:szCs w:val="24"/>
          <w:highlight w:val="yellow"/>
          <w:lang w:bidi="ru-RU"/>
        </w:rPr>
        <w:t>примен</w:t>
      </w:r>
      <w:r w:rsidR="00C64B88" w:rsidRPr="000E2EC3">
        <w:rPr>
          <w:rFonts w:ascii="Times New Roman" w:hAnsi="Times New Roman"/>
          <w:sz w:val="24"/>
          <w:szCs w:val="24"/>
          <w:highlight w:val="yellow"/>
          <w:lang w:bidi="ru-RU"/>
        </w:rPr>
        <w:t>е</w:t>
      </w:r>
      <w:r w:rsidR="00C64B88" w:rsidRPr="000E2EC3">
        <w:rPr>
          <w:rFonts w:ascii="Times New Roman" w:hAnsi="Times New Roman"/>
          <w:sz w:val="24"/>
          <w:szCs w:val="24"/>
          <w:highlight w:val="yellow"/>
          <w:lang w:bidi="ru-RU"/>
        </w:rPr>
        <w:t>ни</w:t>
      </w:r>
      <w:r w:rsidR="00C64B88">
        <w:rPr>
          <w:rFonts w:ascii="Times New Roman" w:hAnsi="Times New Roman"/>
          <w:sz w:val="24"/>
          <w:szCs w:val="24"/>
          <w:highlight w:val="yellow"/>
          <w:lang w:bidi="ru-RU"/>
        </w:rPr>
        <w:t>я</w:t>
      </w:r>
      <w:r w:rsidR="00C64B88" w:rsidRPr="000E2EC3">
        <w:rPr>
          <w:rFonts w:ascii="Times New Roman" w:hAnsi="Times New Roman"/>
          <w:sz w:val="24"/>
          <w:szCs w:val="24"/>
          <w:highlight w:val="yellow"/>
          <w:lang w:bidi="ru-RU"/>
        </w:rPr>
        <w:t xml:space="preserve"> </w:t>
      </w:r>
      <w:r w:rsidRPr="000E2EC3">
        <w:rPr>
          <w:rFonts w:ascii="Times New Roman" w:hAnsi="Times New Roman"/>
          <w:sz w:val="24"/>
          <w:szCs w:val="24"/>
          <w:highlight w:val="yellow"/>
          <w:lang w:bidi="ru-RU"/>
        </w:rPr>
        <w:t>антигистаминных препаратов.</w:t>
      </w:r>
    </w:p>
    <w:p w:rsidR="00F83D44" w:rsidRPr="004B3921" w:rsidRDefault="00F83D44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Путь и (или) способ введения </w:t>
      </w:r>
    </w:p>
    <w:p w:rsidR="004A54D6" w:rsidRPr="004B3921" w:rsidRDefault="00F83D44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 xml:space="preserve">Препарат следует </w:t>
      </w:r>
      <w:r w:rsidR="0016124F" w:rsidRPr="004B3921">
        <w:rPr>
          <w:rFonts w:ascii="Times New Roman" w:hAnsi="Times New Roman"/>
          <w:sz w:val="24"/>
          <w:szCs w:val="24"/>
          <w:lang w:bidi="ru-RU"/>
        </w:rPr>
        <w:t>принимать внутрь во время приема пищи или натощак</w:t>
      </w:r>
      <w:r w:rsidR="00B5733D" w:rsidRPr="004B3921">
        <w:rPr>
          <w:rFonts w:ascii="Times New Roman" w:hAnsi="Times New Roman"/>
          <w:sz w:val="24"/>
          <w:szCs w:val="24"/>
          <w:lang w:bidi="ru-RU"/>
        </w:rPr>
        <w:t>.</w:t>
      </w:r>
      <w:r w:rsidR="0016124F" w:rsidRPr="004B3921">
        <w:rPr>
          <w:rFonts w:ascii="Times New Roman" w:hAnsi="Times New Roman"/>
          <w:sz w:val="24"/>
          <w:szCs w:val="24"/>
          <w:lang w:bidi="ru-RU"/>
        </w:rPr>
        <w:t xml:space="preserve"> Для приема препарата следует использовать чайную ложку. При необходимости дозу препарата можно разбавить в небольшом количестве воды непосредственно перед употреблением</w:t>
      </w:r>
      <w:r w:rsidR="004A54D6" w:rsidRPr="004B3921">
        <w:rPr>
          <w:rFonts w:ascii="Times New Roman" w:hAnsi="Times New Roman"/>
          <w:sz w:val="24"/>
          <w:szCs w:val="24"/>
          <w:lang w:bidi="ru-RU"/>
        </w:rPr>
        <w:t>.</w:t>
      </w:r>
    </w:p>
    <w:p w:rsidR="004A54D6" w:rsidRPr="004B3921" w:rsidRDefault="004A54D6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Продолжительность терапии </w:t>
      </w:r>
    </w:p>
    <w:p w:rsidR="0016124F" w:rsidRPr="004B3921" w:rsidRDefault="0016124F" w:rsidP="004C5525">
      <w:pPr>
        <w:spacing w:line="360" w:lineRule="auto"/>
        <w:jc w:val="both"/>
        <w:rPr>
          <w:szCs w:val="24"/>
        </w:rPr>
      </w:pPr>
      <w:r w:rsidRPr="004B3921">
        <w:rPr>
          <w:szCs w:val="24"/>
        </w:rPr>
        <w:t>При лечении сезонного (интермиттирующего) аллергического ринита (наличие си</w:t>
      </w:r>
      <w:r w:rsidRPr="004B3921">
        <w:rPr>
          <w:szCs w:val="24"/>
        </w:rPr>
        <w:t>м</w:t>
      </w:r>
      <w:r w:rsidRPr="004B3921">
        <w:rPr>
          <w:szCs w:val="24"/>
        </w:rPr>
        <w:t>птомов менее 4</w:t>
      </w:r>
      <w:r w:rsidR="00C55329" w:rsidRPr="004B3921">
        <w:rPr>
          <w:szCs w:val="24"/>
        </w:rPr>
        <w:t>-х</w:t>
      </w:r>
      <w:r w:rsidRPr="004B3921">
        <w:rPr>
          <w:szCs w:val="24"/>
        </w:rPr>
        <w:t xml:space="preserve"> дней в неделю или их общая продолжительность менее 4-х недель) длительность лечения зависит от характера заболевания; лечение может быть прекр</w:t>
      </w:r>
      <w:r w:rsidRPr="004B3921">
        <w:rPr>
          <w:szCs w:val="24"/>
        </w:rPr>
        <w:t>а</w:t>
      </w:r>
      <w:r w:rsidRPr="004B3921">
        <w:rPr>
          <w:szCs w:val="24"/>
        </w:rPr>
        <w:t>щено при исчезновении симптомов и возобновлено при появлении симптомов.</w:t>
      </w:r>
    </w:p>
    <w:p w:rsidR="0016124F" w:rsidRPr="004B3921" w:rsidRDefault="0016124F" w:rsidP="004C5525">
      <w:pPr>
        <w:spacing w:line="360" w:lineRule="auto"/>
        <w:jc w:val="both"/>
        <w:rPr>
          <w:szCs w:val="24"/>
        </w:rPr>
      </w:pPr>
      <w:r w:rsidRPr="004B3921">
        <w:rPr>
          <w:szCs w:val="24"/>
        </w:rPr>
        <w:t>При лечении круглогодичного (персистирующего) аллергического ринита (наличие симптомов более 4-х дней в неделю или их общая продолжительность более 4-х н</w:t>
      </w:r>
      <w:r w:rsidRPr="004B3921">
        <w:rPr>
          <w:szCs w:val="24"/>
        </w:rPr>
        <w:t>е</w:t>
      </w:r>
      <w:r w:rsidRPr="004B3921">
        <w:rPr>
          <w:szCs w:val="24"/>
        </w:rPr>
        <w:t>дель) лечение может продолжаться в течение всего периода воздействия аллергенов.</w:t>
      </w:r>
    </w:p>
    <w:p w:rsidR="008329EA" w:rsidRPr="004B3921" w:rsidRDefault="0016124F" w:rsidP="004A54D6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</w:rPr>
        <w:t xml:space="preserve">Имеется опыт непрерывного применения у взрослых пациентов длительностью до </w:t>
      </w:r>
      <w:r w:rsidR="00C55329" w:rsidRPr="004B3921">
        <w:rPr>
          <w:rFonts w:ascii="Times New Roman" w:hAnsi="Times New Roman"/>
          <w:sz w:val="24"/>
          <w:szCs w:val="24"/>
        </w:rPr>
        <w:t>6 </w:t>
      </w:r>
      <w:r w:rsidRPr="004B3921">
        <w:rPr>
          <w:rFonts w:ascii="Times New Roman" w:hAnsi="Times New Roman"/>
          <w:sz w:val="24"/>
          <w:szCs w:val="24"/>
        </w:rPr>
        <w:t>месяцев</w:t>
      </w:r>
      <w:r w:rsidR="004A54D6" w:rsidRPr="004B3921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4A54D6" w:rsidRPr="004B3921" w:rsidRDefault="00485844" w:rsidP="005341AE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>Если Вы приняли</w:t>
      </w:r>
      <w:r w:rsidR="0016124F" w:rsidRPr="004B3921">
        <w:rPr>
          <w:rFonts w:ascii="Times New Roman" w:hAnsi="Times New Roman"/>
          <w:b/>
          <w:sz w:val="24"/>
          <w:szCs w:val="24"/>
          <w:lang w:bidi="ru-RU"/>
        </w:rPr>
        <w:t xml:space="preserve"> препарат</w:t>
      </w:r>
      <w:r w:rsidRPr="004B3921">
        <w:rPr>
          <w:rFonts w:ascii="Times New Roman" w:hAnsi="Times New Roman"/>
          <w:b/>
          <w:sz w:val="24"/>
          <w:szCs w:val="24"/>
          <w:lang w:bidi="ru-RU"/>
        </w:rPr>
        <w:t>а</w:t>
      </w:r>
      <w:r w:rsidR="004A54D6" w:rsidRPr="004B3921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="00BD36AF" w:rsidRPr="004B3921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  <w:r w:rsidR="004A54D6" w:rsidRPr="004B3921">
        <w:rPr>
          <w:rFonts w:ascii="Times New Roman" w:hAnsi="Times New Roman"/>
          <w:b/>
          <w:sz w:val="24"/>
          <w:szCs w:val="24"/>
          <w:lang w:bidi="ru-RU"/>
        </w:rPr>
        <w:t xml:space="preserve"> больше, чем следовало </w:t>
      </w:r>
    </w:p>
    <w:p w:rsidR="0016124F" w:rsidRPr="004B3921" w:rsidRDefault="0016124F" w:rsidP="005341AE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 xml:space="preserve">Если Вы приняли больше </w:t>
      </w:r>
      <w:r w:rsidR="00485844" w:rsidRPr="004B3921">
        <w:rPr>
          <w:rFonts w:ascii="Times New Roman" w:hAnsi="Times New Roman"/>
          <w:sz w:val="24"/>
          <w:szCs w:val="24"/>
          <w:lang w:bidi="ru-RU"/>
        </w:rPr>
        <w:t xml:space="preserve">капель </w:t>
      </w:r>
      <w:r w:rsidR="00BD36AF" w:rsidRPr="004B3921">
        <w:rPr>
          <w:rFonts w:ascii="Times New Roman" w:hAnsi="Times New Roman"/>
          <w:sz w:val="24"/>
          <w:szCs w:val="24"/>
          <w:lang w:bidi="ru-RU"/>
        </w:rPr>
        <w:t>Левоцетиризин АВВА</w:t>
      </w:r>
      <w:r w:rsidR="00485844" w:rsidRPr="004B3921">
        <w:rPr>
          <w:rFonts w:ascii="Times New Roman" w:hAnsi="Times New Roman"/>
          <w:sz w:val="24"/>
          <w:szCs w:val="24"/>
          <w:lang w:bidi="ru-RU"/>
        </w:rPr>
        <w:t>, чем следовало</w:t>
      </w:r>
      <w:r w:rsidRPr="004B3921">
        <w:rPr>
          <w:rFonts w:ascii="Times New Roman" w:hAnsi="Times New Roman"/>
          <w:sz w:val="24"/>
          <w:szCs w:val="24"/>
          <w:lang w:bidi="ru-RU"/>
        </w:rPr>
        <w:t>, у взрослых может</w:t>
      </w:r>
      <w:r w:rsidR="00485844" w:rsidRPr="004B3921">
        <w:rPr>
          <w:rFonts w:ascii="Times New Roman" w:hAnsi="Times New Roman"/>
          <w:sz w:val="24"/>
          <w:szCs w:val="24"/>
          <w:lang w:bidi="ru-RU"/>
        </w:rPr>
        <w:t xml:space="preserve"> возникнуть сонливость, а у дете</w:t>
      </w:r>
      <w:r w:rsidRPr="004B3921">
        <w:rPr>
          <w:rFonts w:ascii="Times New Roman" w:hAnsi="Times New Roman"/>
          <w:sz w:val="24"/>
          <w:szCs w:val="24"/>
          <w:lang w:bidi="ru-RU"/>
        </w:rPr>
        <w:t>й сначала могут возникнуть возбуждение и бе</w:t>
      </w:r>
      <w:r w:rsidRPr="004B3921">
        <w:rPr>
          <w:rFonts w:ascii="Times New Roman" w:hAnsi="Times New Roman"/>
          <w:sz w:val="24"/>
          <w:szCs w:val="24"/>
          <w:lang w:bidi="ru-RU"/>
        </w:rPr>
        <w:t>с</w:t>
      </w:r>
      <w:r w:rsidRPr="004B3921">
        <w:rPr>
          <w:rFonts w:ascii="Times New Roman" w:hAnsi="Times New Roman"/>
          <w:sz w:val="24"/>
          <w:szCs w:val="24"/>
          <w:lang w:bidi="ru-RU"/>
        </w:rPr>
        <w:t>покойство,</w:t>
      </w:r>
      <w:r w:rsidR="00485844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которые затем</w:t>
      </w:r>
      <w:r w:rsidR="00485844" w:rsidRPr="004B3921">
        <w:rPr>
          <w:rFonts w:ascii="Times New Roman" w:hAnsi="Times New Roman"/>
          <w:sz w:val="24"/>
          <w:szCs w:val="24"/>
          <w:lang w:bidi="ru-RU"/>
        </w:rPr>
        <w:t xml:space="preserve"> сменяются сонливостью. Необход</w:t>
      </w:r>
      <w:r w:rsidRPr="004B3921">
        <w:rPr>
          <w:rFonts w:ascii="Times New Roman" w:hAnsi="Times New Roman"/>
          <w:sz w:val="24"/>
          <w:szCs w:val="24"/>
          <w:lang w:bidi="ru-RU"/>
        </w:rPr>
        <w:t>имо промыть желудок или принять</w:t>
      </w:r>
      <w:r w:rsidR="00485844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активированн</w:t>
      </w:r>
      <w:r w:rsidR="00485844" w:rsidRPr="004B3921">
        <w:rPr>
          <w:rFonts w:ascii="Times New Roman" w:hAnsi="Times New Roman"/>
          <w:sz w:val="24"/>
          <w:szCs w:val="24"/>
          <w:lang w:bidi="ru-RU"/>
        </w:rPr>
        <w:t>ый уголь</w:t>
      </w:r>
      <w:r w:rsidRPr="004B3921">
        <w:rPr>
          <w:rFonts w:ascii="Times New Roman" w:hAnsi="Times New Roman"/>
          <w:sz w:val="24"/>
          <w:szCs w:val="24"/>
          <w:lang w:bidi="ru-RU"/>
        </w:rPr>
        <w:t>, если после приема препарата прошло мало времени.</w:t>
      </w:r>
    </w:p>
    <w:p w:rsidR="004A54D6" w:rsidRPr="004B3921" w:rsidRDefault="0016124F" w:rsidP="005341AE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Сообщите об этом Вашему лечащему врачу, который решит, какие меры Вам нужно</w:t>
      </w:r>
      <w:r w:rsidR="00C55329" w:rsidRPr="004B392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485844" w:rsidRPr="004B3921">
        <w:rPr>
          <w:rFonts w:ascii="Times New Roman" w:hAnsi="Times New Roman"/>
          <w:sz w:val="24"/>
          <w:szCs w:val="24"/>
          <w:lang w:bidi="ru-RU"/>
        </w:rPr>
        <w:t>предпринять</w:t>
      </w:r>
      <w:r w:rsidR="004A54D6" w:rsidRPr="004B3921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5341AE" w:rsidRPr="004B3921" w:rsidRDefault="005341AE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Если Вы забыли принять препарат </w:t>
      </w:r>
      <w:r w:rsidR="00BD36AF" w:rsidRPr="004B3921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</w:p>
    <w:p w:rsidR="005341AE" w:rsidRPr="004B3921" w:rsidRDefault="005341AE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В случае пропуска приема препарата, не следует принимать двойную дозу для компе</w:t>
      </w:r>
      <w:r w:rsidRPr="004B3921">
        <w:rPr>
          <w:rFonts w:ascii="Times New Roman" w:hAnsi="Times New Roman"/>
          <w:sz w:val="24"/>
          <w:szCs w:val="24"/>
          <w:lang w:bidi="ru-RU"/>
        </w:rPr>
        <w:t>н</w:t>
      </w:r>
      <w:r w:rsidRPr="004B3921">
        <w:rPr>
          <w:rFonts w:ascii="Times New Roman" w:hAnsi="Times New Roman"/>
          <w:sz w:val="24"/>
          <w:szCs w:val="24"/>
          <w:lang w:bidi="ru-RU"/>
        </w:rPr>
        <w:t>сации пропущенной. Следующую дозу примите в обычное время.</w:t>
      </w:r>
    </w:p>
    <w:p w:rsidR="005341AE" w:rsidRPr="004B3921" w:rsidRDefault="005341AE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Если Вы прекратили прием препарата </w:t>
      </w:r>
      <w:r w:rsidR="00BD36AF" w:rsidRPr="004B3921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</w:p>
    <w:p w:rsidR="005341AE" w:rsidRPr="004B3921" w:rsidRDefault="005341AE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 xml:space="preserve">Прекращение приема препарата </w:t>
      </w:r>
      <w:r w:rsidR="00BD36AF" w:rsidRPr="004B3921">
        <w:rPr>
          <w:rFonts w:ascii="Times New Roman" w:hAnsi="Times New Roman"/>
          <w:sz w:val="24"/>
          <w:szCs w:val="24"/>
          <w:lang w:bidi="ru-RU"/>
        </w:rPr>
        <w:t>Левоцетиризин АВВА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не должно иметь негативных последствий.</w:t>
      </w:r>
    </w:p>
    <w:p w:rsidR="005341AE" w:rsidRPr="004B3921" w:rsidRDefault="005341AE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Однако в редких случаях после прекращения лечения может возникнуть зуд. В этом случае Вам нужно обратиться к Вашему лечащему врачу.</w:t>
      </w:r>
    </w:p>
    <w:p w:rsidR="005341AE" w:rsidRPr="004B3921" w:rsidRDefault="005341AE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При наличии вопросов по приему препарата, обратитесь к лечащему врачу.</w:t>
      </w:r>
    </w:p>
    <w:p w:rsidR="004A54D6" w:rsidRPr="004B3921" w:rsidRDefault="004A54D6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>4. Возможные нежелательные реакции</w:t>
      </w:r>
    </w:p>
    <w:p w:rsidR="004A54D6" w:rsidRPr="004B3921" w:rsidRDefault="004A54D6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 xml:space="preserve">Подобно всем лекарственным препаратам, препарат может вызывать нежелательные реакции, однако они возникают не у всех. </w:t>
      </w:r>
    </w:p>
    <w:p w:rsidR="004A54D6" w:rsidRPr="00837CAD" w:rsidRDefault="00260B89" w:rsidP="004057D7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highlight w:val="yellow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Прекратите прием препарата </w:t>
      </w:r>
      <w:r w:rsidR="00BD36AF" w:rsidRPr="004B3921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 и немедленно обратитесь за медицинской помощью, </w:t>
      </w:r>
      <w:r w:rsidR="00366FA0" w:rsidRPr="00366FA0">
        <w:rPr>
          <w:rFonts w:ascii="Times New Roman" w:hAnsi="Times New Roman"/>
          <w:b/>
          <w:sz w:val="24"/>
          <w:szCs w:val="24"/>
          <w:highlight w:val="yellow"/>
          <w:lang w:bidi="ru-RU"/>
        </w:rPr>
        <w:t>если заметите любую из перечисленных ниже серьезных нежелательных реакций</w:t>
      </w:r>
      <w:r w:rsidR="004A54D6" w:rsidRPr="00837CAD">
        <w:rPr>
          <w:rFonts w:ascii="Times New Roman" w:hAnsi="Times New Roman"/>
          <w:b/>
          <w:sz w:val="24"/>
          <w:szCs w:val="24"/>
          <w:highlight w:val="yellow"/>
          <w:lang w:bidi="ru-RU"/>
        </w:rPr>
        <w:t>:</w:t>
      </w:r>
    </w:p>
    <w:p w:rsidR="00651993" w:rsidRPr="00837CAD" w:rsidRDefault="005F650E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b/>
          <w:sz w:val="24"/>
          <w:szCs w:val="24"/>
          <w:highlight w:val="yellow"/>
          <w:lang w:bidi="ru-RU"/>
        </w:rPr>
      </w:pPr>
      <w:r w:rsidRPr="00837CAD">
        <w:rPr>
          <w:rFonts w:ascii="Times New Roman" w:hAnsi="Times New Roman"/>
          <w:b/>
          <w:sz w:val="24"/>
          <w:szCs w:val="24"/>
          <w:highlight w:val="yellow"/>
          <w:lang w:bidi="ru-RU"/>
        </w:rPr>
        <w:t>Неизвестно (</w:t>
      </w:r>
      <w:proofErr w:type="gramStart"/>
      <w:r w:rsidRPr="00837CAD">
        <w:rPr>
          <w:rFonts w:ascii="Times New Roman" w:hAnsi="Times New Roman"/>
          <w:b/>
          <w:sz w:val="24"/>
          <w:szCs w:val="24"/>
          <w:highlight w:val="yellow"/>
          <w:lang w:bidi="ru-RU"/>
        </w:rPr>
        <w:t>исходя из имеющихся данных частоту возникновения определить</w:t>
      </w:r>
      <w:proofErr w:type="gramEnd"/>
      <w:r w:rsidRPr="00837CAD">
        <w:rPr>
          <w:rFonts w:ascii="Times New Roman" w:hAnsi="Times New Roman"/>
          <w:b/>
          <w:sz w:val="24"/>
          <w:szCs w:val="24"/>
          <w:highlight w:val="yellow"/>
          <w:lang w:bidi="ru-RU"/>
        </w:rPr>
        <w:t xml:space="preserve"> н</w:t>
      </w:r>
      <w:r w:rsidRPr="00837CAD">
        <w:rPr>
          <w:rFonts w:ascii="Times New Roman" w:hAnsi="Times New Roman"/>
          <w:b/>
          <w:sz w:val="24"/>
          <w:szCs w:val="24"/>
          <w:highlight w:val="yellow"/>
          <w:lang w:bidi="ru-RU"/>
        </w:rPr>
        <w:t>е</w:t>
      </w:r>
      <w:r w:rsidRPr="00837CAD">
        <w:rPr>
          <w:rFonts w:ascii="Times New Roman" w:hAnsi="Times New Roman"/>
          <w:b/>
          <w:sz w:val="24"/>
          <w:szCs w:val="24"/>
          <w:highlight w:val="yellow"/>
          <w:lang w:bidi="ru-RU"/>
        </w:rPr>
        <w:t>возможно</w:t>
      </w:r>
      <w:r w:rsidR="00651993" w:rsidRPr="00837CAD">
        <w:rPr>
          <w:rFonts w:ascii="Times New Roman" w:hAnsi="Times New Roman"/>
          <w:b/>
          <w:sz w:val="24"/>
          <w:szCs w:val="24"/>
          <w:highlight w:val="yellow"/>
          <w:lang w:bidi="ru-RU"/>
        </w:rPr>
        <w:t>):</w:t>
      </w:r>
    </w:p>
    <w:p w:rsidR="00651993" w:rsidRPr="00837CAD" w:rsidRDefault="00260B89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highlight w:val="yellow"/>
          <w:lang w:bidi="ru-RU"/>
        </w:rPr>
      </w:pPr>
      <w:r w:rsidRPr="00837CAD">
        <w:rPr>
          <w:rFonts w:ascii="Times New Roman" w:hAnsi="Times New Roman"/>
          <w:sz w:val="24"/>
          <w:szCs w:val="24"/>
          <w:highlight w:val="yellow"/>
          <w:lang w:bidi="ru-RU"/>
        </w:rPr>
        <w:t>–</w:t>
      </w:r>
      <w:r w:rsidRPr="00837CAD">
        <w:rPr>
          <w:rFonts w:ascii="Times New Roman" w:hAnsi="Times New Roman"/>
          <w:sz w:val="24"/>
          <w:szCs w:val="24"/>
          <w:highlight w:val="yellow"/>
          <w:lang w:bidi="ru-RU"/>
        </w:rPr>
        <w:tab/>
      </w:r>
      <w:r w:rsidR="00651993" w:rsidRPr="00837CAD">
        <w:rPr>
          <w:rFonts w:ascii="Times New Roman" w:hAnsi="Times New Roman"/>
          <w:sz w:val="24"/>
          <w:szCs w:val="24"/>
          <w:highlight w:val="yellow"/>
          <w:lang w:bidi="ru-RU"/>
        </w:rPr>
        <w:t>ангионевротический отек (выраженные отёки на губах, веках, щеках, слизистой рта, которые могут распространяться на слизистую оболочку гортани, вызывая затрудн</w:t>
      </w:r>
      <w:r w:rsidR="00651993" w:rsidRPr="00837CAD">
        <w:rPr>
          <w:rFonts w:ascii="Times New Roman" w:hAnsi="Times New Roman"/>
          <w:sz w:val="24"/>
          <w:szCs w:val="24"/>
          <w:highlight w:val="yellow"/>
          <w:lang w:bidi="ru-RU"/>
        </w:rPr>
        <w:t>е</w:t>
      </w:r>
      <w:r w:rsidR="00651993" w:rsidRPr="00837CAD">
        <w:rPr>
          <w:rFonts w:ascii="Times New Roman" w:hAnsi="Times New Roman"/>
          <w:sz w:val="24"/>
          <w:szCs w:val="24"/>
          <w:highlight w:val="yellow"/>
          <w:lang w:bidi="ru-RU"/>
        </w:rPr>
        <w:t>ние дыхания, охриплость голоса и лающий кашель);</w:t>
      </w:r>
    </w:p>
    <w:p w:rsidR="00B21D5B" w:rsidRPr="00651993" w:rsidRDefault="00651993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837CAD">
        <w:rPr>
          <w:rFonts w:ascii="Times New Roman" w:hAnsi="Times New Roman"/>
          <w:sz w:val="24"/>
          <w:szCs w:val="24"/>
          <w:highlight w:val="yellow"/>
          <w:lang w:bidi="ru-RU"/>
        </w:rPr>
        <w:t>–</w:t>
      </w:r>
      <w:r w:rsidRPr="00837CAD">
        <w:rPr>
          <w:rFonts w:ascii="Times New Roman" w:hAnsi="Times New Roman"/>
          <w:sz w:val="24"/>
          <w:szCs w:val="24"/>
          <w:highlight w:val="yellow"/>
          <w:lang w:bidi="ru-RU"/>
        </w:rPr>
        <w:tab/>
        <w:t>анафилаксия (кожные покровы становятся холодными, влажными и синюшными, снижается артериальное давление, потеря сознания, одышка).</w:t>
      </w:r>
    </w:p>
    <w:p w:rsidR="00260B89" w:rsidRPr="004B3921" w:rsidRDefault="00260B89" w:rsidP="004057D7">
      <w:pPr>
        <w:pStyle w:val="a3"/>
        <w:tabs>
          <w:tab w:val="left" w:pos="567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Другие возможные нежелательные реакции, которые могут наблюдаться при приеме препарата </w:t>
      </w:r>
      <w:r w:rsidR="00BD36AF" w:rsidRPr="004B3921">
        <w:rPr>
          <w:rFonts w:ascii="Times New Roman" w:hAnsi="Times New Roman"/>
          <w:b/>
          <w:sz w:val="24"/>
          <w:szCs w:val="24"/>
          <w:lang w:bidi="ru-RU"/>
        </w:rPr>
        <w:t>Левоцетиризин АВВА</w:t>
      </w:r>
      <w:r w:rsidRPr="004B3921">
        <w:rPr>
          <w:rFonts w:ascii="Times New Roman" w:hAnsi="Times New Roman"/>
          <w:b/>
          <w:sz w:val="24"/>
          <w:szCs w:val="24"/>
          <w:lang w:bidi="ru-RU"/>
        </w:rPr>
        <w:t>:</w:t>
      </w:r>
    </w:p>
    <w:p w:rsidR="002806A7" w:rsidRDefault="00651993" w:rsidP="00FE6A44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837CAD">
        <w:rPr>
          <w:rFonts w:ascii="Times New Roman" w:hAnsi="Times New Roman"/>
          <w:b/>
          <w:sz w:val="24"/>
          <w:szCs w:val="24"/>
          <w:highlight w:val="yellow"/>
          <w:lang w:bidi="ru-RU"/>
        </w:rPr>
        <w:t xml:space="preserve">Часто </w:t>
      </w:r>
      <w:r w:rsidRPr="00FE6A44">
        <w:rPr>
          <w:rFonts w:ascii="Times New Roman" w:hAnsi="Times New Roman"/>
          <w:b/>
          <w:sz w:val="24"/>
          <w:szCs w:val="24"/>
          <w:highlight w:val="yellow"/>
          <w:lang w:bidi="ru-RU"/>
        </w:rPr>
        <w:t>(могут возникать не более чем у 1 человека из 10)</w:t>
      </w:r>
      <w:r w:rsidR="00260B89" w:rsidRPr="00FE6A44">
        <w:rPr>
          <w:rFonts w:ascii="Times New Roman" w:hAnsi="Times New Roman"/>
          <w:b/>
          <w:sz w:val="24"/>
          <w:szCs w:val="24"/>
          <w:highlight w:val="yellow"/>
          <w:lang w:bidi="ru-RU"/>
        </w:rPr>
        <w:t>:</w:t>
      </w:r>
      <w:r w:rsidR="00FE6A44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260B89" w:rsidRPr="00FE6A44" w:rsidRDefault="002806A7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b/>
          <w:sz w:val="24"/>
          <w:szCs w:val="24"/>
          <w:lang w:bidi="ru-RU"/>
        </w:rPr>
      </w:pPr>
      <w:r w:rsidRPr="002806A7">
        <w:rPr>
          <w:rFonts w:ascii="Times New Roman" w:hAnsi="Times New Roman"/>
          <w:sz w:val="24"/>
          <w:szCs w:val="24"/>
          <w:lang w:bidi="ru-RU"/>
        </w:rPr>
        <w:t>–</w:t>
      </w:r>
      <w:r w:rsidRPr="002806A7">
        <w:rPr>
          <w:rFonts w:ascii="Times New Roman" w:hAnsi="Times New Roman"/>
          <w:sz w:val="24"/>
          <w:szCs w:val="24"/>
          <w:lang w:bidi="ru-RU"/>
        </w:rPr>
        <w:tab/>
      </w:r>
      <w:r w:rsidR="00260B89" w:rsidRPr="004B3921">
        <w:rPr>
          <w:rFonts w:ascii="Times New Roman" w:hAnsi="Times New Roman"/>
          <w:sz w:val="24"/>
          <w:szCs w:val="24"/>
          <w:lang w:bidi="ru-RU"/>
        </w:rPr>
        <w:t>сонливость,</w:t>
      </w:r>
      <w:r w:rsidR="00FE6A44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="00260B89" w:rsidRPr="004B3921">
        <w:rPr>
          <w:rFonts w:ascii="Times New Roman" w:hAnsi="Times New Roman"/>
          <w:sz w:val="24"/>
          <w:szCs w:val="24"/>
          <w:lang w:bidi="ru-RU"/>
        </w:rPr>
        <w:t>сухость во рту,</w:t>
      </w:r>
      <w:r w:rsidR="00FE6A44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="00260B89" w:rsidRPr="004B3921">
        <w:rPr>
          <w:rFonts w:ascii="Times New Roman" w:hAnsi="Times New Roman"/>
          <w:sz w:val="24"/>
          <w:szCs w:val="24"/>
          <w:lang w:bidi="ru-RU"/>
        </w:rPr>
        <w:t>головная боль,</w:t>
      </w:r>
      <w:r w:rsidR="00FE6A44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="00260B89" w:rsidRPr="004B3921">
        <w:rPr>
          <w:rFonts w:ascii="Times New Roman" w:hAnsi="Times New Roman"/>
          <w:sz w:val="24"/>
          <w:szCs w:val="24"/>
          <w:lang w:bidi="ru-RU"/>
        </w:rPr>
        <w:t>утомляемость,</w:t>
      </w:r>
      <w:r w:rsidR="00FE6A44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sz w:val="24"/>
          <w:szCs w:val="24"/>
          <w:highlight w:val="yellow"/>
          <w:lang w:bidi="ru-RU"/>
        </w:rPr>
        <w:t>непро</w:t>
      </w:r>
      <w:r w:rsidR="00651993" w:rsidRPr="00651993">
        <w:rPr>
          <w:rFonts w:ascii="Times New Roman" w:hAnsi="Times New Roman"/>
          <w:sz w:val="24"/>
          <w:szCs w:val="24"/>
          <w:highlight w:val="yellow"/>
          <w:lang w:bidi="ru-RU"/>
        </w:rPr>
        <w:t>ходящая</w:t>
      </w:r>
      <w:r w:rsidR="0065199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260B89" w:rsidRPr="004B3921">
        <w:rPr>
          <w:rFonts w:ascii="Times New Roman" w:hAnsi="Times New Roman"/>
          <w:sz w:val="24"/>
          <w:szCs w:val="24"/>
          <w:lang w:bidi="ru-RU"/>
        </w:rPr>
        <w:t>усталость (астения).</w:t>
      </w:r>
    </w:p>
    <w:p w:rsidR="002806A7" w:rsidRDefault="00651993" w:rsidP="00FE6A44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837CAD">
        <w:rPr>
          <w:rFonts w:ascii="Times New Roman" w:hAnsi="Times New Roman"/>
          <w:b/>
          <w:sz w:val="24"/>
          <w:szCs w:val="24"/>
          <w:highlight w:val="yellow"/>
          <w:lang w:bidi="ru-RU"/>
        </w:rPr>
        <w:t>Нечасто (</w:t>
      </w:r>
      <w:r w:rsidR="00260B89" w:rsidRPr="00837CAD">
        <w:rPr>
          <w:rFonts w:ascii="Times New Roman" w:hAnsi="Times New Roman"/>
          <w:b/>
          <w:sz w:val="24"/>
          <w:szCs w:val="24"/>
          <w:highlight w:val="yellow"/>
          <w:lang w:bidi="ru-RU"/>
        </w:rPr>
        <w:t>могут возникать не более чем у 1 человека из 100</w:t>
      </w:r>
      <w:r w:rsidRPr="00837CAD">
        <w:rPr>
          <w:rFonts w:ascii="Times New Roman" w:hAnsi="Times New Roman"/>
          <w:b/>
          <w:sz w:val="24"/>
          <w:szCs w:val="24"/>
          <w:highlight w:val="yellow"/>
          <w:lang w:bidi="ru-RU"/>
        </w:rPr>
        <w:t>)</w:t>
      </w:r>
      <w:r w:rsidR="00260B89" w:rsidRPr="00837CAD">
        <w:rPr>
          <w:rFonts w:ascii="Times New Roman" w:hAnsi="Times New Roman"/>
          <w:b/>
          <w:sz w:val="24"/>
          <w:szCs w:val="24"/>
          <w:highlight w:val="yellow"/>
          <w:lang w:bidi="ru-RU"/>
        </w:rPr>
        <w:t>:</w:t>
      </w:r>
      <w:r w:rsidR="00FE6A44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260B89" w:rsidRPr="00FE6A44" w:rsidRDefault="002806A7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b/>
          <w:sz w:val="24"/>
          <w:szCs w:val="24"/>
          <w:lang w:bidi="ru-RU"/>
        </w:rPr>
      </w:pPr>
      <w:r w:rsidRPr="002806A7">
        <w:rPr>
          <w:rFonts w:ascii="Times New Roman" w:hAnsi="Times New Roman"/>
          <w:sz w:val="24"/>
          <w:szCs w:val="24"/>
          <w:lang w:bidi="ru-RU"/>
        </w:rPr>
        <w:t>–</w:t>
      </w:r>
      <w:r w:rsidRPr="002806A7">
        <w:rPr>
          <w:rFonts w:ascii="Times New Roman" w:hAnsi="Times New Roman"/>
          <w:sz w:val="24"/>
          <w:szCs w:val="24"/>
          <w:lang w:bidi="ru-RU"/>
        </w:rPr>
        <w:tab/>
      </w:r>
      <w:r w:rsidR="001926F1">
        <w:rPr>
          <w:rFonts w:ascii="Times New Roman" w:hAnsi="Times New Roman"/>
          <w:sz w:val="24"/>
          <w:szCs w:val="24"/>
          <w:lang w:bidi="ru-RU"/>
        </w:rPr>
        <w:t>б</w:t>
      </w:r>
      <w:r w:rsidR="00260B89" w:rsidRPr="004B3921">
        <w:rPr>
          <w:rFonts w:ascii="Times New Roman" w:hAnsi="Times New Roman"/>
          <w:sz w:val="24"/>
          <w:szCs w:val="24"/>
          <w:lang w:bidi="ru-RU"/>
        </w:rPr>
        <w:t>оли в животе.</w:t>
      </w:r>
    </w:p>
    <w:p w:rsidR="00260B89" w:rsidRDefault="00837CAD" w:rsidP="004C5525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b/>
          <w:sz w:val="24"/>
          <w:szCs w:val="24"/>
          <w:highlight w:val="yellow"/>
          <w:lang w:bidi="ru-RU"/>
        </w:rPr>
      </w:pPr>
      <w:r w:rsidRPr="00D569A6">
        <w:rPr>
          <w:rFonts w:ascii="Times New Roman" w:hAnsi="Times New Roman"/>
          <w:b/>
          <w:sz w:val="24"/>
          <w:szCs w:val="24"/>
          <w:highlight w:val="yellow"/>
          <w:lang w:bidi="ru-RU"/>
        </w:rPr>
        <w:t>Неизвестно (</w:t>
      </w:r>
      <w:proofErr w:type="gramStart"/>
      <w:r w:rsidRPr="00D569A6">
        <w:rPr>
          <w:rFonts w:ascii="Times New Roman" w:hAnsi="Times New Roman"/>
          <w:b/>
          <w:sz w:val="24"/>
          <w:szCs w:val="24"/>
          <w:highlight w:val="yellow"/>
          <w:lang w:bidi="ru-RU"/>
        </w:rPr>
        <w:t>исходя из имеющихся данных частоту возникновения определить</w:t>
      </w:r>
      <w:proofErr w:type="gramEnd"/>
      <w:r w:rsidRPr="00D569A6">
        <w:rPr>
          <w:rFonts w:ascii="Times New Roman" w:hAnsi="Times New Roman"/>
          <w:b/>
          <w:sz w:val="24"/>
          <w:szCs w:val="24"/>
          <w:highlight w:val="yellow"/>
          <w:lang w:bidi="ru-RU"/>
        </w:rPr>
        <w:t xml:space="preserve"> н</w:t>
      </w:r>
      <w:r w:rsidRPr="00D569A6">
        <w:rPr>
          <w:rFonts w:ascii="Times New Roman" w:hAnsi="Times New Roman"/>
          <w:b/>
          <w:sz w:val="24"/>
          <w:szCs w:val="24"/>
          <w:highlight w:val="yellow"/>
          <w:lang w:bidi="ru-RU"/>
        </w:rPr>
        <w:t>е</w:t>
      </w:r>
      <w:r w:rsidRPr="00D569A6">
        <w:rPr>
          <w:rFonts w:ascii="Times New Roman" w:hAnsi="Times New Roman"/>
          <w:b/>
          <w:sz w:val="24"/>
          <w:szCs w:val="24"/>
          <w:highlight w:val="yellow"/>
          <w:lang w:bidi="ru-RU"/>
        </w:rPr>
        <w:t>возможно)</w:t>
      </w:r>
      <w:r w:rsidR="00260B89" w:rsidRPr="00D569A6">
        <w:rPr>
          <w:rFonts w:ascii="Times New Roman" w:hAnsi="Times New Roman"/>
          <w:b/>
          <w:sz w:val="24"/>
          <w:szCs w:val="24"/>
          <w:highlight w:val="yellow"/>
          <w:lang w:bidi="ru-RU"/>
        </w:rPr>
        <w:t>:</w:t>
      </w:r>
    </w:p>
    <w:p w:rsidR="00260B89" w:rsidRDefault="00260B89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9E22EE">
        <w:rPr>
          <w:rFonts w:ascii="Times New Roman" w:hAnsi="Times New Roman"/>
          <w:sz w:val="24"/>
          <w:szCs w:val="24"/>
          <w:lang w:bidi="ru-RU"/>
        </w:rPr>
        <w:t>–</w:t>
      </w:r>
      <w:r w:rsidRPr="009E22EE">
        <w:rPr>
          <w:rFonts w:ascii="Times New Roman" w:hAnsi="Times New Roman"/>
          <w:sz w:val="24"/>
          <w:szCs w:val="24"/>
          <w:lang w:bidi="ru-RU"/>
        </w:rPr>
        <w:tab/>
      </w:r>
      <w:r w:rsidRPr="009E22EE">
        <w:rPr>
          <w:rFonts w:ascii="Times New Roman" w:hAnsi="Times New Roman" w:hint="eastAsia"/>
          <w:sz w:val="24"/>
          <w:szCs w:val="24"/>
          <w:lang w:bidi="ru-RU"/>
        </w:rPr>
        <w:t>повышение</w:t>
      </w:r>
      <w:r w:rsidRPr="009E22E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9E22EE">
        <w:rPr>
          <w:rFonts w:ascii="Times New Roman" w:hAnsi="Times New Roman" w:hint="eastAsia"/>
          <w:sz w:val="24"/>
          <w:szCs w:val="24"/>
          <w:lang w:bidi="ru-RU"/>
        </w:rPr>
        <w:t>аппетита</w:t>
      </w:r>
      <w:r w:rsidR="00D569A6" w:rsidRPr="009E22EE">
        <w:rPr>
          <w:rFonts w:ascii="Times New Roman" w:hAnsi="Times New Roman"/>
          <w:sz w:val="24"/>
          <w:szCs w:val="24"/>
          <w:lang w:bidi="ru-RU"/>
        </w:rPr>
        <w:t>;</w:t>
      </w:r>
    </w:p>
    <w:p w:rsidR="00260B89" w:rsidRDefault="00260B89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9E22EE">
        <w:rPr>
          <w:rFonts w:ascii="Times New Roman" w:hAnsi="Times New Roman"/>
          <w:sz w:val="24"/>
          <w:szCs w:val="24"/>
          <w:lang w:bidi="ru-RU"/>
        </w:rPr>
        <w:t>–</w:t>
      </w:r>
      <w:r w:rsidRPr="009E22EE">
        <w:rPr>
          <w:rFonts w:ascii="Times New Roman" w:hAnsi="Times New Roman"/>
          <w:sz w:val="24"/>
          <w:szCs w:val="24"/>
          <w:lang w:bidi="ru-RU"/>
        </w:rPr>
        <w:tab/>
      </w:r>
      <w:r w:rsidRPr="009E22EE">
        <w:rPr>
          <w:rFonts w:ascii="Times New Roman" w:hAnsi="Times New Roman" w:hint="eastAsia"/>
          <w:sz w:val="24"/>
          <w:szCs w:val="24"/>
          <w:lang w:bidi="ru-RU"/>
        </w:rPr>
        <w:t>тревога</w:t>
      </w:r>
      <w:r w:rsidRPr="009E22EE">
        <w:rPr>
          <w:rFonts w:ascii="Times New Roman" w:hAnsi="Times New Roman"/>
          <w:sz w:val="24"/>
          <w:szCs w:val="24"/>
          <w:lang w:bidi="ru-RU"/>
        </w:rPr>
        <w:t>,</w:t>
      </w:r>
      <w:r w:rsidR="00D569A6" w:rsidRPr="009E22EE">
        <w:rPr>
          <w:rFonts w:ascii="Times New Roman" w:hAnsi="Times New Roman"/>
          <w:sz w:val="24"/>
          <w:szCs w:val="24"/>
          <w:lang w:bidi="ru-RU"/>
        </w:rPr>
        <w:t xml:space="preserve"> агрессия, возбуждение, галлюцинации, </w:t>
      </w:r>
      <w:r w:rsidR="00D569A6" w:rsidRPr="009E22EE">
        <w:rPr>
          <w:rFonts w:ascii="Times New Roman" w:hAnsi="Times New Roman"/>
          <w:sz w:val="24"/>
          <w:szCs w:val="24"/>
          <w:highlight w:val="yellow"/>
          <w:lang w:bidi="ru-RU"/>
        </w:rPr>
        <w:t>ухудшение настроения</w:t>
      </w:r>
      <w:r w:rsidR="00D569A6" w:rsidRPr="009E22EE">
        <w:rPr>
          <w:rFonts w:ascii="Times New Roman" w:hAnsi="Times New Roman"/>
          <w:sz w:val="24"/>
          <w:szCs w:val="24"/>
          <w:lang w:bidi="ru-RU"/>
        </w:rPr>
        <w:t xml:space="preserve"> (депрессия), бессонница, суицидальные идеи, кошмарные сновидения;</w:t>
      </w:r>
      <w:proofErr w:type="gramEnd"/>
    </w:p>
    <w:p w:rsidR="00260B89" w:rsidRDefault="00367059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9E22EE">
        <w:rPr>
          <w:rFonts w:ascii="Times New Roman" w:hAnsi="Times New Roman"/>
          <w:sz w:val="24"/>
          <w:szCs w:val="24"/>
          <w:lang w:bidi="ru-RU"/>
        </w:rPr>
        <w:t>–</w:t>
      </w:r>
      <w:r w:rsidRPr="009E22EE">
        <w:rPr>
          <w:rFonts w:ascii="Times New Roman" w:hAnsi="Times New Roman"/>
          <w:sz w:val="24"/>
          <w:szCs w:val="24"/>
          <w:lang w:bidi="ru-RU"/>
        </w:rPr>
        <w:tab/>
      </w:r>
      <w:r w:rsidR="00260B89" w:rsidRPr="009E22EE">
        <w:rPr>
          <w:rFonts w:ascii="Times New Roman" w:hAnsi="Times New Roman"/>
          <w:sz w:val="24"/>
          <w:szCs w:val="24"/>
          <w:lang w:bidi="ru-RU"/>
        </w:rPr>
        <w:t>судороги,</w:t>
      </w:r>
      <w:r w:rsidR="00D569A6" w:rsidRPr="009E22EE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D569A6" w:rsidRPr="009E22EE">
        <w:rPr>
          <w:rFonts w:ascii="Times New Roman" w:hAnsi="Times New Roman"/>
          <w:sz w:val="24"/>
          <w:szCs w:val="24"/>
          <w:highlight w:val="yellow"/>
          <w:lang w:bidi="ru-RU"/>
        </w:rPr>
        <w:t>образование кровяных сгустков (тромбоз) в оболочке мозга</w:t>
      </w:r>
      <w:r w:rsidR="00D569A6" w:rsidRPr="009E22EE">
        <w:rPr>
          <w:rFonts w:ascii="Times New Roman" w:hAnsi="Times New Roman"/>
          <w:sz w:val="24"/>
          <w:szCs w:val="24"/>
          <w:lang w:bidi="ru-RU"/>
        </w:rPr>
        <w:t xml:space="preserve">, </w:t>
      </w:r>
      <w:r w:rsidR="00D569A6" w:rsidRPr="009E22EE">
        <w:rPr>
          <w:rFonts w:ascii="Times New Roman" w:hAnsi="Times New Roman"/>
          <w:sz w:val="24"/>
          <w:szCs w:val="24"/>
          <w:highlight w:val="yellow"/>
          <w:lang w:bidi="ru-RU"/>
        </w:rPr>
        <w:t>нарушение чувствительности</w:t>
      </w:r>
      <w:r w:rsidR="00D569A6" w:rsidRPr="009E22EE">
        <w:rPr>
          <w:rFonts w:ascii="Times New Roman" w:hAnsi="Times New Roman"/>
          <w:sz w:val="24"/>
          <w:szCs w:val="24"/>
          <w:lang w:bidi="ru-RU"/>
        </w:rPr>
        <w:t xml:space="preserve"> (парестезия), головокружение, </w:t>
      </w:r>
      <w:r w:rsidR="009E22EE" w:rsidRPr="009E22EE">
        <w:rPr>
          <w:rFonts w:ascii="Times New Roman" w:hAnsi="Times New Roman"/>
          <w:sz w:val="24"/>
          <w:szCs w:val="24"/>
          <w:highlight w:val="yellow"/>
          <w:lang w:bidi="ru-RU"/>
        </w:rPr>
        <w:t>головокружение с нарушением равновесия</w:t>
      </w:r>
      <w:r w:rsidR="00D569A6" w:rsidRPr="009E22EE">
        <w:rPr>
          <w:rFonts w:ascii="Times New Roman" w:hAnsi="Times New Roman"/>
          <w:sz w:val="24"/>
          <w:szCs w:val="24"/>
          <w:lang w:bidi="ru-RU"/>
        </w:rPr>
        <w:t xml:space="preserve"> (вертиго), обморок, </w:t>
      </w:r>
      <w:r w:rsidR="009E22EE" w:rsidRPr="009E22EE">
        <w:rPr>
          <w:rFonts w:ascii="Times New Roman" w:hAnsi="Times New Roman"/>
          <w:sz w:val="24"/>
          <w:szCs w:val="24"/>
          <w:highlight w:val="yellow"/>
          <w:lang w:bidi="ru-RU"/>
        </w:rPr>
        <w:t>дрожание конечностей</w:t>
      </w:r>
      <w:r w:rsidR="00D569A6" w:rsidRPr="009E22EE">
        <w:rPr>
          <w:rFonts w:ascii="Times New Roman" w:hAnsi="Times New Roman"/>
          <w:sz w:val="24"/>
          <w:szCs w:val="24"/>
          <w:lang w:bidi="ru-RU"/>
        </w:rPr>
        <w:t xml:space="preserve"> (тремор), </w:t>
      </w:r>
      <w:r w:rsidR="009E22EE" w:rsidRPr="009E22EE">
        <w:rPr>
          <w:rFonts w:ascii="Times New Roman" w:hAnsi="Times New Roman"/>
          <w:sz w:val="24"/>
          <w:szCs w:val="24"/>
          <w:highlight w:val="yellow"/>
          <w:lang w:bidi="ru-RU"/>
        </w:rPr>
        <w:t>нарушение вкусов</w:t>
      </w:r>
      <w:r w:rsidR="009E22EE" w:rsidRPr="009E22EE">
        <w:rPr>
          <w:rFonts w:ascii="Times New Roman" w:hAnsi="Times New Roman"/>
          <w:sz w:val="24"/>
          <w:szCs w:val="24"/>
          <w:highlight w:val="yellow"/>
          <w:lang w:bidi="ru-RU"/>
        </w:rPr>
        <w:t>о</w:t>
      </w:r>
      <w:r w:rsidR="009E22EE" w:rsidRPr="009E22EE">
        <w:rPr>
          <w:rFonts w:ascii="Times New Roman" w:hAnsi="Times New Roman"/>
          <w:sz w:val="24"/>
          <w:szCs w:val="24"/>
          <w:highlight w:val="yellow"/>
          <w:lang w:bidi="ru-RU"/>
        </w:rPr>
        <w:t>го восприятия</w:t>
      </w:r>
      <w:r w:rsidR="00D569A6" w:rsidRPr="009E22EE">
        <w:rPr>
          <w:rFonts w:ascii="Times New Roman" w:hAnsi="Times New Roman"/>
          <w:sz w:val="24"/>
          <w:szCs w:val="24"/>
          <w:lang w:bidi="ru-RU"/>
        </w:rPr>
        <w:t xml:space="preserve"> (дисгевзия);</w:t>
      </w:r>
      <w:proofErr w:type="gramEnd"/>
    </w:p>
    <w:p w:rsidR="00260B89" w:rsidRPr="004B3921" w:rsidRDefault="00367059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</w:r>
      <w:r w:rsidR="00260B89" w:rsidRPr="004B3921">
        <w:rPr>
          <w:rFonts w:ascii="Times New Roman" w:hAnsi="Times New Roman"/>
          <w:sz w:val="24"/>
          <w:szCs w:val="24"/>
          <w:lang w:bidi="ru-RU"/>
        </w:rPr>
        <w:t>воспалительные проявления со стороны глаз,</w:t>
      </w:r>
      <w:r w:rsidR="009E22E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нарушение зрения</w:t>
      </w:r>
      <w:r w:rsidR="00260B89" w:rsidRPr="004B3921">
        <w:rPr>
          <w:rFonts w:ascii="Times New Roman" w:hAnsi="Times New Roman"/>
          <w:sz w:val="24"/>
          <w:szCs w:val="24"/>
          <w:lang w:bidi="ru-RU"/>
        </w:rPr>
        <w:t>,</w:t>
      </w:r>
      <w:r w:rsidR="009E22E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нечеткост</w:t>
      </w:r>
      <w:r w:rsidR="00260B89" w:rsidRPr="004B3921">
        <w:rPr>
          <w:rFonts w:ascii="Times New Roman" w:hAnsi="Times New Roman"/>
          <w:sz w:val="24"/>
          <w:szCs w:val="24"/>
          <w:lang w:bidi="ru-RU"/>
        </w:rPr>
        <w:t>ь зрения,</w:t>
      </w:r>
      <w:r w:rsidR="009E22EE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непроизвольные дв</w:t>
      </w:r>
      <w:r w:rsidR="00260B89" w:rsidRPr="004B3921">
        <w:rPr>
          <w:rFonts w:ascii="Times New Roman" w:hAnsi="Times New Roman"/>
          <w:sz w:val="24"/>
          <w:szCs w:val="24"/>
          <w:lang w:bidi="ru-RU"/>
        </w:rPr>
        <w:t>ижения глазных яблок (нистагм</w:t>
      </w:r>
      <w:r w:rsidR="009E22EE">
        <w:rPr>
          <w:rFonts w:ascii="Times New Roman" w:hAnsi="Times New Roman"/>
          <w:sz w:val="24"/>
          <w:szCs w:val="24"/>
          <w:lang w:bidi="ru-RU"/>
        </w:rPr>
        <w:t>);</w:t>
      </w:r>
    </w:p>
    <w:p w:rsidR="00367059" w:rsidRDefault="00367059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</w:r>
      <w:r w:rsidR="006B1B7F" w:rsidRPr="006B1B7F">
        <w:rPr>
          <w:rFonts w:ascii="Times New Roman" w:hAnsi="Times New Roman"/>
          <w:sz w:val="24"/>
          <w:szCs w:val="24"/>
          <w:highlight w:val="yellow"/>
          <w:lang w:bidi="ru-RU"/>
        </w:rPr>
        <w:t>боль в сердце</w:t>
      </w:r>
      <w:r w:rsidR="00260B89" w:rsidRPr="004B3921">
        <w:rPr>
          <w:rFonts w:ascii="Times New Roman" w:hAnsi="Times New Roman"/>
          <w:sz w:val="24"/>
          <w:szCs w:val="24"/>
          <w:lang w:bidi="ru-RU"/>
        </w:rPr>
        <w:t xml:space="preserve"> (стенокардия),</w:t>
      </w:r>
      <w:r w:rsidR="005A0740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учащение сердцебиения (тахикардия),</w:t>
      </w:r>
      <w:r w:rsidR="005A0740">
        <w:rPr>
          <w:rFonts w:ascii="Times New Roman" w:hAnsi="Times New Roman"/>
          <w:sz w:val="24"/>
          <w:szCs w:val="24"/>
          <w:lang w:bidi="ru-RU"/>
        </w:rPr>
        <w:t xml:space="preserve"> ощущение сер</w:t>
      </w:r>
      <w:r w:rsidR="005A0740">
        <w:rPr>
          <w:rFonts w:ascii="Times New Roman" w:hAnsi="Times New Roman"/>
          <w:sz w:val="24"/>
          <w:szCs w:val="24"/>
          <w:lang w:bidi="ru-RU"/>
        </w:rPr>
        <w:t>д</w:t>
      </w:r>
      <w:r w:rsidR="005A0740">
        <w:rPr>
          <w:rFonts w:ascii="Times New Roman" w:hAnsi="Times New Roman"/>
          <w:sz w:val="24"/>
          <w:szCs w:val="24"/>
          <w:lang w:bidi="ru-RU"/>
        </w:rPr>
        <w:t>цебиения;</w:t>
      </w:r>
    </w:p>
    <w:p w:rsidR="00367059" w:rsidRDefault="00367059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  <w:t>тромбо</w:t>
      </w:r>
      <w:r w:rsidR="006B1B7F">
        <w:rPr>
          <w:rFonts w:ascii="Times New Roman" w:hAnsi="Times New Roman"/>
          <w:sz w:val="24"/>
          <w:szCs w:val="24"/>
          <w:lang w:bidi="ru-RU"/>
        </w:rPr>
        <w:t>з яремной вены;</w:t>
      </w:r>
    </w:p>
    <w:p w:rsidR="00367059" w:rsidRDefault="00367059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  <w:t>усиление симптомов ринита,</w:t>
      </w:r>
      <w:r w:rsidR="006B1B7F">
        <w:rPr>
          <w:rFonts w:ascii="Times New Roman" w:hAnsi="Times New Roman"/>
          <w:sz w:val="24"/>
          <w:szCs w:val="24"/>
          <w:lang w:bidi="ru-RU"/>
        </w:rPr>
        <w:t xml:space="preserve"> одышка;</w:t>
      </w:r>
    </w:p>
    <w:p w:rsidR="006B1B7F" w:rsidRDefault="006B1B7F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  <w:t>тошнота,</w:t>
      </w:r>
      <w:r>
        <w:rPr>
          <w:rFonts w:ascii="Times New Roman" w:hAnsi="Times New Roman"/>
          <w:sz w:val="24"/>
          <w:szCs w:val="24"/>
          <w:lang w:bidi="ru-RU"/>
        </w:rPr>
        <w:t xml:space="preserve"> рвота;</w:t>
      </w:r>
    </w:p>
    <w:p w:rsidR="008562F6" w:rsidRDefault="008562F6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  <w:t>восп</w:t>
      </w:r>
      <w:r>
        <w:rPr>
          <w:rFonts w:ascii="Times New Roman" w:hAnsi="Times New Roman"/>
          <w:sz w:val="24"/>
          <w:szCs w:val="24"/>
          <w:lang w:bidi="ru-RU"/>
        </w:rPr>
        <w:t xml:space="preserve">аление 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печени </w:t>
      </w:r>
      <w:r>
        <w:rPr>
          <w:rFonts w:ascii="Times New Roman" w:hAnsi="Times New Roman"/>
          <w:sz w:val="24"/>
          <w:szCs w:val="24"/>
          <w:lang w:bidi="ru-RU"/>
        </w:rPr>
        <w:t>(гепатит);</w:t>
      </w:r>
    </w:p>
    <w:p w:rsidR="00120509" w:rsidRPr="00167453" w:rsidRDefault="00367059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  <w:t xml:space="preserve">сыпь на </w:t>
      </w:r>
      <w:r w:rsidR="008562F6" w:rsidRPr="008562F6">
        <w:rPr>
          <w:rFonts w:ascii="Times New Roman" w:hAnsi="Times New Roman"/>
          <w:sz w:val="24"/>
          <w:szCs w:val="24"/>
          <w:highlight w:val="yellow"/>
          <w:lang w:bidi="ru-RU"/>
        </w:rPr>
        <w:t>коже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(экзантема),</w:t>
      </w:r>
      <w:r w:rsidR="008562F6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562F6" w:rsidRPr="008562F6">
        <w:rPr>
          <w:rFonts w:ascii="Times New Roman" w:hAnsi="Times New Roman"/>
          <w:sz w:val="24"/>
          <w:szCs w:val="24"/>
          <w:highlight w:val="yellow"/>
          <w:lang w:bidi="ru-RU"/>
        </w:rPr>
        <w:t>снижение роста волос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(гипотрихоз),</w:t>
      </w:r>
      <w:r w:rsidR="008562F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зуд</w:t>
      </w:r>
      <w:r w:rsidR="008562F6" w:rsidRPr="008562F6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562F6">
        <w:rPr>
          <w:rFonts w:ascii="Times New Roman" w:hAnsi="Times New Roman"/>
          <w:sz w:val="24"/>
          <w:szCs w:val="24"/>
          <w:lang w:bidi="ru-RU"/>
        </w:rPr>
        <w:t xml:space="preserve">(у </w:t>
      </w:r>
      <w:r w:rsidR="008562F6" w:rsidRPr="008562F6">
        <w:rPr>
          <w:rFonts w:ascii="Times New Roman" w:hAnsi="Times New Roman"/>
          <w:sz w:val="24"/>
          <w:szCs w:val="24"/>
          <w:lang w:bidi="ru-RU"/>
        </w:rPr>
        <w:t>малого колич</w:t>
      </w:r>
      <w:r w:rsidR="008562F6" w:rsidRPr="008562F6">
        <w:rPr>
          <w:rFonts w:ascii="Times New Roman" w:hAnsi="Times New Roman"/>
          <w:sz w:val="24"/>
          <w:szCs w:val="24"/>
          <w:lang w:bidi="ru-RU"/>
        </w:rPr>
        <w:t>е</w:t>
      </w:r>
      <w:r w:rsidR="008562F6" w:rsidRPr="008562F6">
        <w:rPr>
          <w:rFonts w:ascii="Times New Roman" w:hAnsi="Times New Roman"/>
          <w:sz w:val="24"/>
          <w:szCs w:val="24"/>
          <w:lang w:bidi="ru-RU"/>
        </w:rPr>
        <w:t>ства пациентов наблюдался зуд после прекращения применения левоцетиризина</w:t>
      </w:r>
      <w:r w:rsidR="008562F6">
        <w:rPr>
          <w:rFonts w:ascii="Times New Roman" w:hAnsi="Times New Roman"/>
          <w:sz w:val="24"/>
          <w:szCs w:val="24"/>
          <w:lang w:bidi="ru-RU"/>
        </w:rPr>
        <w:t>)</w:t>
      </w:r>
      <w:r w:rsidRPr="004B3921">
        <w:rPr>
          <w:rFonts w:ascii="Times New Roman" w:hAnsi="Times New Roman"/>
          <w:sz w:val="24"/>
          <w:szCs w:val="24"/>
          <w:lang w:bidi="ru-RU"/>
        </w:rPr>
        <w:t>,</w:t>
      </w:r>
      <w:r w:rsidR="008562F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сыпь,</w:t>
      </w:r>
      <w:r w:rsidR="008562F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трещины,</w:t>
      </w:r>
      <w:r w:rsidR="008562F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крапивница,</w:t>
      </w:r>
      <w:r w:rsidR="008562F6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повышение чувствительности </w:t>
      </w:r>
      <w:r w:rsidRPr="00120509">
        <w:rPr>
          <w:rFonts w:ascii="Times New Roman" w:hAnsi="Times New Roman"/>
          <w:sz w:val="24"/>
          <w:szCs w:val="24"/>
          <w:highlight w:val="yellow"/>
          <w:lang w:bidi="ru-RU"/>
        </w:rPr>
        <w:t xml:space="preserve">кожи к </w:t>
      </w:r>
      <w:r w:rsidR="00120509" w:rsidRPr="00120509">
        <w:rPr>
          <w:rFonts w:ascii="Times New Roman" w:hAnsi="Times New Roman"/>
          <w:sz w:val="24"/>
          <w:szCs w:val="24"/>
          <w:highlight w:val="yellow"/>
          <w:lang w:bidi="ru-RU"/>
        </w:rPr>
        <w:t>солнечному свету</w:t>
      </w:r>
      <w:r w:rsidR="00120509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(фотосенсибилизация/токсичность),</w:t>
      </w:r>
      <w:r w:rsidR="008562F6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562F6" w:rsidRPr="00120509">
        <w:rPr>
          <w:rFonts w:ascii="Times New Roman" w:hAnsi="Times New Roman"/>
          <w:sz w:val="24"/>
          <w:szCs w:val="24"/>
          <w:highlight w:val="yellow"/>
          <w:lang w:bidi="ru-RU"/>
        </w:rPr>
        <w:t>покраснение</w:t>
      </w:r>
      <w:r w:rsidR="008562F6">
        <w:rPr>
          <w:rFonts w:ascii="Times New Roman" w:hAnsi="Times New Roman"/>
          <w:sz w:val="24"/>
          <w:szCs w:val="24"/>
          <w:lang w:bidi="ru-RU"/>
        </w:rPr>
        <w:t xml:space="preserve"> кожи (</w:t>
      </w:r>
      <w:r w:rsidR="00120509" w:rsidRPr="00120509">
        <w:rPr>
          <w:rFonts w:ascii="Times New Roman" w:hAnsi="Times New Roman"/>
          <w:sz w:val="24"/>
          <w:szCs w:val="24"/>
          <w:highlight w:val="yellow"/>
          <w:lang w:bidi="ru-RU"/>
        </w:rPr>
        <w:t>лекарственная</w:t>
      </w:r>
      <w:r w:rsidR="00120509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562F6">
        <w:rPr>
          <w:rFonts w:ascii="Times New Roman" w:hAnsi="Times New Roman"/>
          <w:sz w:val="24"/>
          <w:szCs w:val="24"/>
          <w:lang w:bidi="ru-RU"/>
        </w:rPr>
        <w:t>эритема);</w:t>
      </w:r>
    </w:p>
    <w:p w:rsidR="00167453" w:rsidRPr="004B3921" w:rsidRDefault="00167453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  <w:t>боль в мышцах,</w:t>
      </w:r>
      <w:r>
        <w:rPr>
          <w:rFonts w:ascii="Times New Roman" w:hAnsi="Times New Roman"/>
          <w:sz w:val="24"/>
          <w:szCs w:val="24"/>
          <w:lang w:bidi="ru-RU"/>
        </w:rPr>
        <w:t xml:space="preserve"> боль в суставах (артралгия);</w:t>
      </w:r>
    </w:p>
    <w:p w:rsidR="00167453" w:rsidRPr="004B3921" w:rsidRDefault="00167453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</w:r>
      <w:r w:rsidRPr="00167453">
        <w:rPr>
          <w:rFonts w:ascii="Times New Roman" w:hAnsi="Times New Roman"/>
          <w:sz w:val="24"/>
          <w:szCs w:val="24"/>
          <w:highlight w:val="yellow"/>
          <w:lang w:bidi="ru-RU"/>
        </w:rPr>
        <w:t>нарушение мочевыделения</w:t>
      </w:r>
      <w:r w:rsidRPr="00167453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(дизурия),</w:t>
      </w:r>
      <w:r>
        <w:rPr>
          <w:rFonts w:ascii="Times New Roman" w:hAnsi="Times New Roman"/>
          <w:sz w:val="24"/>
          <w:szCs w:val="24"/>
          <w:lang w:bidi="ru-RU"/>
        </w:rPr>
        <w:t xml:space="preserve"> задержка мочи;</w:t>
      </w:r>
    </w:p>
    <w:p w:rsidR="00367059" w:rsidRPr="004B3921" w:rsidRDefault="00167453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  <w:t>отек,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67059" w:rsidRPr="004B3921">
        <w:rPr>
          <w:rFonts w:ascii="Times New Roman" w:hAnsi="Times New Roman"/>
          <w:sz w:val="24"/>
          <w:szCs w:val="24"/>
          <w:lang w:bidi="ru-RU"/>
        </w:rPr>
        <w:t>неэффективность препарата и его взаимодействия,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67059" w:rsidRPr="004B3921">
        <w:rPr>
          <w:rFonts w:ascii="Times New Roman" w:hAnsi="Times New Roman"/>
          <w:sz w:val="24"/>
          <w:szCs w:val="24"/>
          <w:lang w:bidi="ru-RU"/>
        </w:rPr>
        <w:t>сухость слизистых обол</w:t>
      </w:r>
      <w:r w:rsidR="00367059" w:rsidRPr="004B3921">
        <w:rPr>
          <w:rFonts w:ascii="Times New Roman" w:hAnsi="Times New Roman"/>
          <w:sz w:val="24"/>
          <w:szCs w:val="24"/>
          <w:lang w:bidi="ru-RU"/>
        </w:rPr>
        <w:t>о</w:t>
      </w:r>
      <w:r>
        <w:rPr>
          <w:rFonts w:ascii="Times New Roman" w:hAnsi="Times New Roman"/>
          <w:sz w:val="24"/>
          <w:szCs w:val="24"/>
          <w:lang w:bidi="ru-RU"/>
        </w:rPr>
        <w:t>чек;</w:t>
      </w:r>
    </w:p>
    <w:p w:rsidR="00367059" w:rsidRPr="004B3921" w:rsidRDefault="00367059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–</w:t>
      </w:r>
      <w:r w:rsidRPr="004B3921">
        <w:rPr>
          <w:rFonts w:ascii="Times New Roman" w:hAnsi="Times New Roman"/>
          <w:sz w:val="24"/>
          <w:szCs w:val="24"/>
          <w:lang w:bidi="ru-RU"/>
        </w:rPr>
        <w:tab/>
        <w:t>увеличение массы тела,</w:t>
      </w:r>
      <w:r w:rsidR="002806A7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sz w:val="24"/>
          <w:szCs w:val="24"/>
          <w:lang w:bidi="ru-RU"/>
        </w:rPr>
        <w:t>измен</w:t>
      </w:r>
      <w:r w:rsidR="002806A7">
        <w:rPr>
          <w:rFonts w:ascii="Times New Roman" w:hAnsi="Times New Roman"/>
          <w:sz w:val="24"/>
          <w:szCs w:val="24"/>
          <w:lang w:bidi="ru-RU"/>
        </w:rPr>
        <w:t xml:space="preserve">ение функциональных проб печени; </w:t>
      </w:r>
      <w:r w:rsidR="002806A7" w:rsidRPr="002806A7">
        <w:rPr>
          <w:rFonts w:ascii="Times New Roman" w:hAnsi="Times New Roman"/>
          <w:sz w:val="24"/>
          <w:szCs w:val="24"/>
          <w:highlight w:val="yellow"/>
          <w:lang w:bidi="ru-RU"/>
        </w:rPr>
        <w:t>возникновение аллергии на сходные по химическому строению вещества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(перекрестная реакти</w:t>
      </w:r>
      <w:r w:rsidRPr="004B3921">
        <w:rPr>
          <w:rFonts w:ascii="Times New Roman" w:hAnsi="Times New Roman"/>
          <w:sz w:val="24"/>
          <w:szCs w:val="24"/>
          <w:lang w:bidi="ru-RU"/>
        </w:rPr>
        <w:t>в</w:t>
      </w:r>
      <w:r w:rsidRPr="004B3921">
        <w:rPr>
          <w:rFonts w:ascii="Times New Roman" w:hAnsi="Times New Roman"/>
          <w:sz w:val="24"/>
          <w:szCs w:val="24"/>
          <w:lang w:bidi="ru-RU"/>
        </w:rPr>
        <w:t>ность).</w:t>
      </w:r>
    </w:p>
    <w:p w:rsidR="002806A7" w:rsidRDefault="002806A7" w:rsidP="004C5525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  <w:u w:val="single"/>
          <w:lang w:bidi="ru-RU"/>
        </w:rPr>
      </w:pPr>
      <w:r w:rsidRPr="002806A7">
        <w:rPr>
          <w:rFonts w:ascii="Times New Roman" w:hAnsi="Times New Roman"/>
          <w:b/>
          <w:sz w:val="24"/>
          <w:szCs w:val="24"/>
          <w:lang w:bidi="ru-RU"/>
        </w:rPr>
        <w:t>Дополнительные нежелательные реакции, выявленные при использовании цет</w:t>
      </w:r>
      <w:r w:rsidRPr="002806A7">
        <w:rPr>
          <w:rFonts w:ascii="Times New Roman" w:hAnsi="Times New Roman"/>
          <w:b/>
          <w:sz w:val="24"/>
          <w:szCs w:val="24"/>
          <w:lang w:bidi="ru-RU"/>
        </w:rPr>
        <w:t>и</w:t>
      </w:r>
      <w:r w:rsidRPr="002806A7">
        <w:rPr>
          <w:rFonts w:ascii="Times New Roman" w:hAnsi="Times New Roman"/>
          <w:b/>
          <w:sz w:val="24"/>
          <w:szCs w:val="24"/>
          <w:lang w:bidi="ru-RU"/>
        </w:rPr>
        <w:t>ризина (изомером которого является левоцетиризин)</w:t>
      </w:r>
      <w:r w:rsidR="002F459E">
        <w:rPr>
          <w:rFonts w:ascii="Times New Roman" w:hAnsi="Times New Roman"/>
          <w:b/>
          <w:sz w:val="24"/>
          <w:szCs w:val="24"/>
          <w:lang w:bidi="ru-RU"/>
        </w:rPr>
        <w:t>:</w:t>
      </w:r>
      <w:r w:rsidRPr="002806A7">
        <w:rPr>
          <w:rFonts w:ascii="Times New Roman" w:hAnsi="Times New Roman"/>
          <w:sz w:val="24"/>
          <w:szCs w:val="24"/>
          <w:u w:val="single"/>
          <w:lang w:bidi="ru-RU"/>
        </w:rPr>
        <w:t xml:space="preserve"> </w:t>
      </w:r>
    </w:p>
    <w:p w:rsidR="002806A7" w:rsidRPr="00FE6A44" w:rsidRDefault="002806A7" w:rsidP="002806A7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2806A7">
        <w:rPr>
          <w:rFonts w:ascii="Times New Roman" w:hAnsi="Times New Roman"/>
          <w:b/>
          <w:sz w:val="24"/>
          <w:szCs w:val="24"/>
          <w:lang w:bidi="ru-RU"/>
        </w:rPr>
        <w:t xml:space="preserve">Редко </w:t>
      </w:r>
      <w:r w:rsidRPr="00FE6A44">
        <w:rPr>
          <w:rFonts w:ascii="Times New Roman" w:hAnsi="Times New Roman"/>
          <w:b/>
          <w:sz w:val="24"/>
          <w:szCs w:val="24"/>
          <w:highlight w:val="yellow"/>
          <w:lang w:bidi="ru-RU"/>
        </w:rPr>
        <w:t>(могут возникать не более чем у 1 человека из 10</w:t>
      </w:r>
      <w:r>
        <w:rPr>
          <w:rFonts w:ascii="Times New Roman" w:hAnsi="Times New Roman"/>
          <w:b/>
          <w:sz w:val="24"/>
          <w:szCs w:val="24"/>
          <w:highlight w:val="yellow"/>
          <w:lang w:bidi="ru-RU"/>
        </w:rPr>
        <w:t>00</w:t>
      </w:r>
      <w:r w:rsidRPr="00FE6A44">
        <w:rPr>
          <w:rFonts w:ascii="Times New Roman" w:hAnsi="Times New Roman"/>
          <w:b/>
          <w:sz w:val="24"/>
          <w:szCs w:val="24"/>
          <w:highlight w:val="yellow"/>
          <w:lang w:bidi="ru-RU"/>
        </w:rPr>
        <w:t>):</w:t>
      </w:r>
      <w:r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2806A7" w:rsidRDefault="00367059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>–</w:t>
      </w:r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ab/>
      </w:r>
      <w:r w:rsidR="002806A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утомляемость, нарушение концентрации, сонливость, головная боль, головокруж</w:t>
      </w:r>
      <w:r w:rsidR="002806A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е</w:t>
      </w:r>
      <w:r w:rsidR="002806A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ние, возбуждение, сухость во рту, желудочно-кишеч</w:t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ные расстройства (запор).</w:t>
      </w:r>
      <w:proofErr w:type="gramEnd"/>
    </w:p>
    <w:p w:rsidR="002806A7" w:rsidRDefault="002806A7" w:rsidP="002806A7">
      <w:pPr>
        <w:pStyle w:val="a3"/>
        <w:tabs>
          <w:tab w:val="left" w:pos="567"/>
        </w:tabs>
        <w:spacing w:line="360" w:lineRule="auto"/>
        <w:rPr>
          <w:rFonts w:ascii="Times New Roman" w:hAnsi="Times New Roman"/>
          <w:b/>
          <w:sz w:val="24"/>
          <w:szCs w:val="24"/>
          <w:highlight w:val="yellow"/>
          <w:lang w:bidi="ru-RU"/>
        </w:rPr>
      </w:pPr>
      <w:r w:rsidRPr="00D569A6">
        <w:rPr>
          <w:rFonts w:ascii="Times New Roman" w:hAnsi="Times New Roman"/>
          <w:b/>
          <w:sz w:val="24"/>
          <w:szCs w:val="24"/>
          <w:highlight w:val="yellow"/>
          <w:lang w:bidi="ru-RU"/>
        </w:rPr>
        <w:t>Неизвестно (</w:t>
      </w:r>
      <w:proofErr w:type="gramStart"/>
      <w:r w:rsidRPr="00D569A6">
        <w:rPr>
          <w:rFonts w:ascii="Times New Roman" w:hAnsi="Times New Roman"/>
          <w:b/>
          <w:sz w:val="24"/>
          <w:szCs w:val="24"/>
          <w:highlight w:val="yellow"/>
          <w:lang w:bidi="ru-RU"/>
        </w:rPr>
        <w:t>исходя из имеющихся данных частоту возникновения определить</w:t>
      </w:r>
      <w:proofErr w:type="gramEnd"/>
      <w:r w:rsidRPr="00D569A6">
        <w:rPr>
          <w:rFonts w:ascii="Times New Roman" w:hAnsi="Times New Roman"/>
          <w:b/>
          <w:sz w:val="24"/>
          <w:szCs w:val="24"/>
          <w:highlight w:val="yellow"/>
          <w:lang w:bidi="ru-RU"/>
        </w:rPr>
        <w:t xml:space="preserve"> н</w:t>
      </w:r>
      <w:r w:rsidRPr="00D569A6">
        <w:rPr>
          <w:rFonts w:ascii="Times New Roman" w:hAnsi="Times New Roman"/>
          <w:b/>
          <w:sz w:val="24"/>
          <w:szCs w:val="24"/>
          <w:highlight w:val="yellow"/>
          <w:lang w:bidi="ru-RU"/>
        </w:rPr>
        <w:t>е</w:t>
      </w:r>
      <w:r w:rsidRPr="00D569A6">
        <w:rPr>
          <w:rFonts w:ascii="Times New Roman" w:hAnsi="Times New Roman"/>
          <w:b/>
          <w:sz w:val="24"/>
          <w:szCs w:val="24"/>
          <w:highlight w:val="yellow"/>
          <w:lang w:bidi="ru-RU"/>
        </w:rPr>
        <w:t>возможно):</w:t>
      </w:r>
    </w:p>
    <w:p w:rsidR="00367059" w:rsidRPr="004B3921" w:rsidRDefault="002806A7" w:rsidP="00366FA0">
      <w:pPr>
        <w:pStyle w:val="a3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lang w:bidi="ru-RU"/>
        </w:rPr>
      </w:pPr>
      <w:proofErr w:type="gramStart"/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>–</w:t>
      </w:r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ab/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 xml:space="preserve">аллергические реакции, </w:t>
      </w:r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>судорог</w:t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и</w:t>
      </w:r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>, реакции светочув</w:t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ствительности, поражение</w:t>
      </w:r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 xml:space="preserve"> печ</w:t>
      </w:r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>е</w:t>
      </w:r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>ни, а</w:t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нафилактический шок</w:t>
      </w:r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>, на</w:t>
      </w:r>
      <w:r w:rsidR="007713CC">
        <w:rPr>
          <w:rFonts w:ascii="Times New Roman" w:hAnsi="Times New Roman"/>
          <w:sz w:val="24"/>
          <w:szCs w:val="24"/>
          <w:highlight w:val="yellow"/>
          <w:lang w:bidi="ru-RU"/>
        </w:rPr>
        <w:t>рушения крово</w:t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обращения, глухота, плохое самочувс</w:t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т</w:t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вие</w:t>
      </w:r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 xml:space="preserve">, зуда, </w:t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воспаление сосудов (васкулит), зрительные</w:t>
      </w:r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 xml:space="preserve"> наруше</w:t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ния</w:t>
      </w:r>
      <w:r w:rsidRPr="00F133B7">
        <w:rPr>
          <w:rFonts w:ascii="Times New Roman" w:hAnsi="Times New Roman"/>
          <w:sz w:val="24"/>
          <w:szCs w:val="24"/>
          <w:highlight w:val="yellow"/>
          <w:lang w:bidi="ru-RU"/>
        </w:rPr>
        <w:t xml:space="preserve"> и кошмар</w:t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ные сн</w:t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о</w:t>
      </w:r>
      <w:r w:rsidR="004057D7" w:rsidRPr="00F133B7">
        <w:rPr>
          <w:rFonts w:ascii="Times New Roman" w:hAnsi="Times New Roman"/>
          <w:sz w:val="24"/>
          <w:szCs w:val="24"/>
          <w:highlight w:val="yellow"/>
          <w:lang w:bidi="ru-RU"/>
        </w:rPr>
        <w:t>видения.</w:t>
      </w:r>
      <w:proofErr w:type="gramEnd"/>
    </w:p>
    <w:p w:rsidR="00FE23B2" w:rsidRDefault="00FE23B2">
      <w:pPr>
        <w:rPr>
          <w:b/>
          <w:szCs w:val="24"/>
          <w:lang w:bidi="ru-RU"/>
        </w:rPr>
      </w:pPr>
      <w:r>
        <w:rPr>
          <w:b/>
          <w:szCs w:val="24"/>
          <w:lang w:bidi="ru-RU"/>
        </w:rPr>
        <w:br w:type="page"/>
      </w:r>
    </w:p>
    <w:p w:rsidR="0007065C" w:rsidRPr="004B3921" w:rsidRDefault="0007065C" w:rsidP="004C5525">
      <w:pPr>
        <w:pStyle w:val="a3"/>
        <w:tabs>
          <w:tab w:val="left" w:pos="426"/>
        </w:tabs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Сообщения о нежелательных реакциях </w:t>
      </w:r>
    </w:p>
    <w:p w:rsidR="006A4FF5" w:rsidRPr="004B3921" w:rsidRDefault="006A4FF5" w:rsidP="004C5525">
      <w:pPr>
        <w:pStyle w:val="a3"/>
        <w:tabs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>Если у Вас возникают какие-либо нежела</w:t>
      </w:r>
      <w:r w:rsidR="004C5525" w:rsidRPr="004B3921">
        <w:rPr>
          <w:rFonts w:ascii="Times New Roman" w:hAnsi="Times New Roman"/>
          <w:sz w:val="24"/>
          <w:szCs w:val="24"/>
          <w:lang w:bidi="ru-RU"/>
        </w:rPr>
        <w:t>тельные реакции</w:t>
      </w:r>
      <w:r w:rsidRPr="004B3921">
        <w:rPr>
          <w:rFonts w:ascii="Times New Roman" w:hAnsi="Times New Roman"/>
          <w:sz w:val="24"/>
          <w:szCs w:val="24"/>
          <w:lang w:bidi="ru-RU"/>
        </w:rPr>
        <w:t>, проконсультируйтесь с вр</w:t>
      </w:r>
      <w:r w:rsidRPr="004B3921">
        <w:rPr>
          <w:rFonts w:ascii="Times New Roman" w:hAnsi="Times New Roman"/>
          <w:sz w:val="24"/>
          <w:szCs w:val="24"/>
          <w:lang w:bidi="ru-RU"/>
        </w:rPr>
        <w:t>а</w:t>
      </w:r>
      <w:r w:rsidRPr="004B3921">
        <w:rPr>
          <w:rFonts w:ascii="Times New Roman" w:hAnsi="Times New Roman"/>
          <w:sz w:val="24"/>
          <w:szCs w:val="24"/>
          <w:lang w:bidi="ru-RU"/>
        </w:rPr>
        <w:t>чом</w:t>
      </w:r>
      <w:r w:rsidR="000E2EC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E2EC3" w:rsidRPr="000E2EC3">
        <w:rPr>
          <w:rFonts w:ascii="Times New Roman" w:hAnsi="Times New Roman"/>
          <w:sz w:val="24"/>
          <w:szCs w:val="24"/>
          <w:highlight w:val="yellow"/>
          <w:lang w:bidi="ru-RU"/>
        </w:rPr>
        <w:t>или работником аптеки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. </w:t>
      </w:r>
      <w:proofErr w:type="gramStart"/>
      <w:r w:rsidRPr="004B3921">
        <w:rPr>
          <w:rFonts w:ascii="Times New Roman" w:hAnsi="Times New Roman"/>
          <w:sz w:val="24"/>
          <w:szCs w:val="24"/>
          <w:lang w:bidi="ru-RU"/>
        </w:rPr>
        <w:t>Данная рекомендация распространяется на любые во</w:t>
      </w:r>
      <w:r w:rsidRPr="004B3921">
        <w:rPr>
          <w:rFonts w:ascii="Times New Roman" w:hAnsi="Times New Roman"/>
          <w:sz w:val="24"/>
          <w:szCs w:val="24"/>
          <w:lang w:bidi="ru-RU"/>
        </w:rPr>
        <w:t>з</w:t>
      </w:r>
      <w:r w:rsidRPr="004B3921">
        <w:rPr>
          <w:rFonts w:ascii="Times New Roman" w:hAnsi="Times New Roman"/>
          <w:sz w:val="24"/>
          <w:szCs w:val="24"/>
          <w:lang w:bidi="ru-RU"/>
        </w:rPr>
        <w:t>можные нежелательные реакции, в том числе на не перечисленные в листке-вкладыше.</w:t>
      </w:r>
      <w:proofErr w:type="gramEnd"/>
      <w:r w:rsidRPr="004B3921">
        <w:rPr>
          <w:rFonts w:ascii="Times New Roman" w:hAnsi="Times New Roman"/>
          <w:sz w:val="24"/>
          <w:szCs w:val="24"/>
          <w:lang w:bidi="ru-RU"/>
        </w:rPr>
        <w:t xml:space="preserve"> Вы также можете сообщить о нежелательных реакциях </w:t>
      </w:r>
      <w:r w:rsidR="000E2EC3" w:rsidRPr="000E2EC3">
        <w:rPr>
          <w:rFonts w:ascii="Times New Roman" w:hAnsi="Times New Roman"/>
          <w:sz w:val="24"/>
          <w:szCs w:val="24"/>
          <w:highlight w:val="yellow"/>
          <w:lang w:bidi="ru-RU"/>
        </w:rPr>
        <w:t>в информационную базу да</w:t>
      </w:r>
      <w:r w:rsidR="000E2EC3" w:rsidRPr="000E2EC3">
        <w:rPr>
          <w:rFonts w:ascii="Times New Roman" w:hAnsi="Times New Roman"/>
          <w:sz w:val="24"/>
          <w:szCs w:val="24"/>
          <w:highlight w:val="yellow"/>
          <w:lang w:bidi="ru-RU"/>
        </w:rPr>
        <w:t>н</w:t>
      </w:r>
      <w:r w:rsidR="000E2EC3" w:rsidRPr="000E2EC3">
        <w:rPr>
          <w:rFonts w:ascii="Times New Roman" w:hAnsi="Times New Roman"/>
          <w:sz w:val="24"/>
          <w:szCs w:val="24"/>
          <w:highlight w:val="yellow"/>
          <w:lang w:bidi="ru-RU"/>
        </w:rPr>
        <w:t>ных по нежелательным реакциям (действиям) на лекарственные препараты, включая сообщения о неэффективности лекарственных препаратов, выявленным на территории государства-члена Евразийского экономического союза</w:t>
      </w:r>
      <w:r w:rsidRPr="000E2EC3">
        <w:rPr>
          <w:rFonts w:ascii="Times New Roman" w:hAnsi="Times New Roman"/>
          <w:sz w:val="24"/>
          <w:szCs w:val="24"/>
          <w:highlight w:val="yellow"/>
          <w:lang w:bidi="ru-RU"/>
        </w:rPr>
        <w:t>.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 Сообщая о нежелательных р</w:t>
      </w:r>
      <w:r w:rsidRPr="004B3921">
        <w:rPr>
          <w:rFonts w:ascii="Times New Roman" w:hAnsi="Times New Roman"/>
          <w:sz w:val="24"/>
          <w:szCs w:val="24"/>
          <w:lang w:bidi="ru-RU"/>
        </w:rPr>
        <w:t>е</w:t>
      </w:r>
      <w:r w:rsidRPr="004B3921">
        <w:rPr>
          <w:rFonts w:ascii="Times New Roman" w:hAnsi="Times New Roman"/>
          <w:sz w:val="24"/>
          <w:szCs w:val="24"/>
          <w:lang w:bidi="ru-RU"/>
        </w:rPr>
        <w:t>акциях, Вы помогаете получить больше сведений о безопасности препарата.</w:t>
      </w:r>
    </w:p>
    <w:p w:rsidR="000E2EC3" w:rsidRPr="000E2EC3" w:rsidRDefault="000E2EC3" w:rsidP="000E2EC3">
      <w:pPr>
        <w:widowControl w:val="0"/>
        <w:shd w:val="clear" w:color="auto" w:fill="FFFFFF"/>
        <w:spacing w:line="360" w:lineRule="auto"/>
        <w:rPr>
          <w:rFonts w:eastAsia="Calibri"/>
          <w:color w:val="000000"/>
          <w:spacing w:val="2"/>
          <w:szCs w:val="24"/>
          <w:highlight w:val="yellow"/>
          <w:lang w:eastAsia="en-US"/>
        </w:rPr>
      </w:pPr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>Российская Федерация.</w:t>
      </w:r>
    </w:p>
    <w:p w:rsidR="000E2EC3" w:rsidRPr="000E2EC3" w:rsidDel="00604D2F" w:rsidRDefault="000E2EC3" w:rsidP="000E2EC3">
      <w:pPr>
        <w:widowControl w:val="0"/>
        <w:shd w:val="clear" w:color="auto" w:fill="FFFFFF"/>
        <w:spacing w:line="360" w:lineRule="auto"/>
        <w:rPr>
          <w:rFonts w:eastAsia="Calibri"/>
          <w:color w:val="000000"/>
          <w:spacing w:val="2"/>
          <w:szCs w:val="24"/>
          <w:highlight w:val="yellow"/>
          <w:lang w:eastAsia="en-US"/>
        </w:rPr>
      </w:pPr>
      <w:r w:rsidRPr="000E2EC3" w:rsidDel="00604D2F">
        <w:rPr>
          <w:rFonts w:eastAsia="Calibri"/>
          <w:color w:val="000000"/>
          <w:spacing w:val="2"/>
          <w:szCs w:val="24"/>
          <w:highlight w:val="yellow"/>
          <w:lang w:eastAsia="en-US"/>
        </w:rPr>
        <w:t xml:space="preserve">Федеральная служба по </w:t>
      </w:r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>надзору в сфере здравоохранения.</w:t>
      </w:r>
    </w:p>
    <w:p w:rsidR="000E2EC3" w:rsidRPr="000E2EC3" w:rsidRDefault="000E2EC3" w:rsidP="000E2EC3">
      <w:pPr>
        <w:widowControl w:val="0"/>
        <w:shd w:val="clear" w:color="auto" w:fill="FFFFFF"/>
        <w:spacing w:line="360" w:lineRule="auto"/>
        <w:rPr>
          <w:rFonts w:eastAsia="Calibri"/>
          <w:color w:val="000000"/>
          <w:spacing w:val="2"/>
          <w:szCs w:val="24"/>
          <w:highlight w:val="yellow"/>
          <w:lang w:eastAsia="en-US"/>
        </w:rPr>
      </w:pPr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>Адрес: 109012, г. Москва, Славянская площадь, д. 4, стр. 1.</w:t>
      </w:r>
    </w:p>
    <w:p w:rsidR="000E2EC3" w:rsidRPr="000E2EC3" w:rsidRDefault="000E2EC3" w:rsidP="000E2EC3">
      <w:pPr>
        <w:widowControl w:val="0"/>
        <w:shd w:val="clear" w:color="auto" w:fill="FFFFFF"/>
        <w:spacing w:line="360" w:lineRule="auto"/>
        <w:rPr>
          <w:rFonts w:eastAsia="Calibri"/>
          <w:color w:val="000000"/>
          <w:spacing w:val="2"/>
          <w:szCs w:val="24"/>
          <w:highlight w:val="yellow"/>
          <w:lang w:eastAsia="en-US"/>
        </w:rPr>
      </w:pPr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 xml:space="preserve">Телефон: </w:t>
      </w:r>
      <w:hyperlink r:id="rId8" w:history="1">
        <w:r w:rsidRPr="000E2EC3">
          <w:rPr>
            <w:rFonts w:eastAsia="Calibri"/>
            <w:color w:val="000000"/>
            <w:spacing w:val="2"/>
            <w:szCs w:val="24"/>
            <w:highlight w:val="yellow"/>
            <w:lang w:eastAsia="en-US"/>
          </w:rPr>
          <w:t>+7 800 550 99 03</w:t>
        </w:r>
      </w:hyperlink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 xml:space="preserve"> </w:t>
      </w:r>
    </w:p>
    <w:p w:rsidR="000E2EC3" w:rsidRPr="000E2EC3" w:rsidRDefault="000E2EC3" w:rsidP="000E2EC3">
      <w:pPr>
        <w:widowControl w:val="0"/>
        <w:shd w:val="clear" w:color="auto" w:fill="FFFFFF"/>
        <w:spacing w:line="360" w:lineRule="auto"/>
        <w:rPr>
          <w:rFonts w:eastAsia="Calibri"/>
          <w:color w:val="000000"/>
          <w:spacing w:val="2"/>
          <w:szCs w:val="24"/>
          <w:highlight w:val="yellow"/>
          <w:u w:val="single"/>
          <w:lang w:eastAsia="en-US"/>
        </w:rPr>
      </w:pPr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 xml:space="preserve">Электронная почта: </w:t>
      </w:r>
      <w:r w:rsidRPr="000E2EC3">
        <w:rPr>
          <w:rFonts w:eastAsia="Calibri"/>
          <w:color w:val="000000"/>
          <w:spacing w:val="2"/>
          <w:szCs w:val="24"/>
          <w:highlight w:val="yellow"/>
          <w:u w:val="single"/>
          <w:lang w:val="en-US" w:eastAsia="en-US"/>
        </w:rPr>
        <w:t>pharm</w:t>
      </w:r>
      <w:r w:rsidRPr="000E2EC3">
        <w:rPr>
          <w:rFonts w:eastAsia="Calibri"/>
          <w:color w:val="000000"/>
          <w:spacing w:val="2"/>
          <w:szCs w:val="24"/>
          <w:highlight w:val="yellow"/>
          <w:u w:val="single"/>
          <w:lang w:eastAsia="en-US"/>
        </w:rPr>
        <w:t>@roszdravnadzor.gov.ru</w:t>
      </w:r>
    </w:p>
    <w:p w:rsidR="000E2EC3" w:rsidRPr="000E2EC3" w:rsidRDefault="000E2EC3" w:rsidP="000E2EC3">
      <w:pPr>
        <w:widowControl w:val="0"/>
        <w:shd w:val="clear" w:color="auto" w:fill="FFFFFF"/>
        <w:spacing w:line="360" w:lineRule="auto"/>
        <w:rPr>
          <w:rFonts w:eastAsia="Calibri"/>
          <w:color w:val="000000"/>
          <w:spacing w:val="2"/>
          <w:szCs w:val="24"/>
          <w:lang w:eastAsia="en-US"/>
        </w:rPr>
      </w:pPr>
      <w:r w:rsidRPr="000E2EC3">
        <w:rPr>
          <w:rFonts w:eastAsia="Calibri"/>
          <w:color w:val="000000"/>
          <w:spacing w:val="2"/>
          <w:szCs w:val="24"/>
          <w:highlight w:val="yellow"/>
          <w:lang w:eastAsia="en-US"/>
        </w:rPr>
        <w:t xml:space="preserve">Сайт в информационно-телекоммуникационной сети «Интернет»: </w:t>
      </w:r>
      <w:r w:rsidRPr="000E2EC3">
        <w:rPr>
          <w:rFonts w:eastAsia="Calibri"/>
          <w:color w:val="000000"/>
          <w:spacing w:val="2"/>
          <w:szCs w:val="24"/>
          <w:highlight w:val="yellow"/>
          <w:u w:val="single"/>
          <w:lang w:eastAsia="en-US"/>
        </w:rPr>
        <w:t>https://www.roszdravnadzor.gov.ru</w:t>
      </w:r>
    </w:p>
    <w:p w:rsidR="00004A2E" w:rsidRPr="004B3921" w:rsidRDefault="00004A2E" w:rsidP="004C5525">
      <w:pPr>
        <w:pStyle w:val="a3"/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4B3921">
        <w:rPr>
          <w:rFonts w:ascii="Times New Roman" w:hAnsi="Times New Roman"/>
          <w:b/>
          <w:sz w:val="24"/>
          <w:szCs w:val="24"/>
        </w:rPr>
        <w:t xml:space="preserve">5. Хранение препарата </w:t>
      </w:r>
      <w:r w:rsidR="00BD36AF" w:rsidRPr="004B3921">
        <w:rPr>
          <w:rFonts w:ascii="Times New Roman" w:hAnsi="Times New Roman"/>
          <w:b/>
          <w:bCs/>
          <w:sz w:val="24"/>
          <w:szCs w:val="24"/>
          <w:lang w:bidi="ru-RU"/>
        </w:rPr>
        <w:t>Левоцетиризин АВВА</w:t>
      </w:r>
      <w:r w:rsidR="00A65678" w:rsidRPr="004B3921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</w:p>
    <w:p w:rsidR="000F198F" w:rsidRPr="004B3921" w:rsidRDefault="00E937BE" w:rsidP="004C5525">
      <w:pPr>
        <w:spacing w:after="240" w:line="360" w:lineRule="auto"/>
        <w:contextualSpacing/>
        <w:jc w:val="both"/>
        <w:rPr>
          <w:szCs w:val="24"/>
        </w:rPr>
      </w:pPr>
      <w:r w:rsidRPr="004B3921">
        <w:rPr>
          <w:szCs w:val="24"/>
        </w:rPr>
        <w:t>Храните препарат в недоступном для ребенка месте та</w:t>
      </w:r>
      <w:r w:rsidR="006A4FF5" w:rsidRPr="004B3921">
        <w:rPr>
          <w:szCs w:val="24"/>
        </w:rPr>
        <w:t xml:space="preserve">к, чтобы ребенок не мог увидеть </w:t>
      </w:r>
      <w:r w:rsidRPr="004B3921">
        <w:rPr>
          <w:szCs w:val="24"/>
        </w:rPr>
        <w:t>его.</w:t>
      </w:r>
    </w:p>
    <w:p w:rsidR="000F198F" w:rsidRDefault="00D96887" w:rsidP="004C5525">
      <w:pPr>
        <w:spacing w:after="240" w:line="360" w:lineRule="auto"/>
        <w:contextualSpacing/>
        <w:jc w:val="both"/>
        <w:rPr>
          <w:iCs/>
          <w:szCs w:val="24"/>
        </w:rPr>
      </w:pPr>
      <w:r w:rsidRPr="004B3921">
        <w:rPr>
          <w:iCs/>
          <w:szCs w:val="24"/>
        </w:rPr>
        <w:t>Не принимайте</w:t>
      </w:r>
      <w:r w:rsidR="006A4FF5" w:rsidRPr="004B3921">
        <w:rPr>
          <w:iCs/>
          <w:szCs w:val="24"/>
        </w:rPr>
        <w:t xml:space="preserve"> препарат после истечения срока годности</w:t>
      </w:r>
      <w:r w:rsidR="006A1FC5">
        <w:rPr>
          <w:iCs/>
          <w:szCs w:val="24"/>
        </w:rPr>
        <w:t xml:space="preserve"> (</w:t>
      </w:r>
      <w:r w:rsidR="006A1FC5" w:rsidRPr="006A1FC5">
        <w:rPr>
          <w:iCs/>
          <w:szCs w:val="24"/>
          <w:highlight w:val="yellow"/>
        </w:rPr>
        <w:t>срока хранения</w:t>
      </w:r>
      <w:r w:rsidR="006A1FC5">
        <w:rPr>
          <w:iCs/>
          <w:szCs w:val="24"/>
        </w:rPr>
        <w:t>)</w:t>
      </w:r>
      <w:r w:rsidR="000F198F" w:rsidRPr="004B3921">
        <w:rPr>
          <w:iCs/>
          <w:szCs w:val="24"/>
        </w:rPr>
        <w:t>, указанного на</w:t>
      </w:r>
      <w:r w:rsidR="006A4FF5" w:rsidRPr="004B3921">
        <w:rPr>
          <w:iCs/>
          <w:szCs w:val="24"/>
        </w:rPr>
        <w:t xml:space="preserve"> </w:t>
      </w:r>
      <w:r w:rsidR="000F198F" w:rsidRPr="004B3921">
        <w:rPr>
          <w:iCs/>
          <w:szCs w:val="24"/>
        </w:rPr>
        <w:t xml:space="preserve">флаконе </w:t>
      </w:r>
      <w:r w:rsidR="006A1FC5" w:rsidRPr="006A1FC5">
        <w:rPr>
          <w:iCs/>
          <w:szCs w:val="24"/>
          <w:highlight w:val="yellow"/>
        </w:rPr>
        <w:t xml:space="preserve">и пачке из картона после </w:t>
      </w:r>
      <w:r w:rsidR="000F198F" w:rsidRPr="006A1FC5">
        <w:rPr>
          <w:iCs/>
          <w:szCs w:val="24"/>
          <w:highlight w:val="yellow"/>
        </w:rPr>
        <w:t>«Годен до</w:t>
      </w:r>
      <w:proofErr w:type="gramStart"/>
      <w:r w:rsidR="000F198F" w:rsidRPr="006A1FC5">
        <w:rPr>
          <w:iCs/>
          <w:szCs w:val="24"/>
          <w:highlight w:val="yellow"/>
        </w:rPr>
        <w:t>:»</w:t>
      </w:r>
      <w:proofErr w:type="gramEnd"/>
      <w:r w:rsidR="000F198F" w:rsidRPr="006A1FC5">
        <w:rPr>
          <w:iCs/>
          <w:szCs w:val="24"/>
          <w:highlight w:val="yellow"/>
        </w:rPr>
        <w:t>.</w:t>
      </w:r>
    </w:p>
    <w:p w:rsidR="006A1FC5" w:rsidRPr="004B3921" w:rsidRDefault="006A1FC5" w:rsidP="004C5525">
      <w:pPr>
        <w:spacing w:after="240" w:line="360" w:lineRule="auto"/>
        <w:contextualSpacing/>
        <w:jc w:val="both"/>
        <w:rPr>
          <w:szCs w:val="24"/>
        </w:rPr>
      </w:pPr>
      <w:r w:rsidRPr="006A1FC5">
        <w:rPr>
          <w:iCs/>
          <w:szCs w:val="24"/>
          <w:highlight w:val="yellow"/>
        </w:rPr>
        <w:t>Датой истечения срока годности является последний день данного месяца.</w:t>
      </w:r>
    </w:p>
    <w:p w:rsidR="000F198F" w:rsidRPr="004B3921" w:rsidRDefault="000F198F" w:rsidP="004C5525">
      <w:pPr>
        <w:spacing w:after="240" w:line="360" w:lineRule="auto"/>
        <w:contextualSpacing/>
        <w:jc w:val="both"/>
        <w:rPr>
          <w:iCs/>
          <w:szCs w:val="24"/>
        </w:rPr>
      </w:pPr>
      <w:r w:rsidRPr="004B3921">
        <w:rPr>
          <w:iCs/>
          <w:szCs w:val="24"/>
        </w:rPr>
        <w:t>Хранить в оригинальной упаковке (пачке) при температуре не выше 25 °С.</w:t>
      </w:r>
    </w:p>
    <w:p w:rsidR="00C42364" w:rsidRPr="004B3921" w:rsidRDefault="00C42364" w:rsidP="004C5525">
      <w:pPr>
        <w:spacing w:after="240" w:line="360" w:lineRule="auto"/>
        <w:contextualSpacing/>
        <w:jc w:val="both"/>
        <w:rPr>
          <w:iCs/>
          <w:szCs w:val="24"/>
        </w:rPr>
      </w:pPr>
      <w:r w:rsidRPr="004B3921">
        <w:rPr>
          <w:iCs/>
          <w:szCs w:val="24"/>
        </w:rPr>
        <w:t>Вскрытый флакон хранить не более 3 месяцев.</w:t>
      </w:r>
    </w:p>
    <w:p w:rsidR="006A1FC5" w:rsidRDefault="00E937BE" w:rsidP="00860F73">
      <w:pPr>
        <w:spacing w:line="360" w:lineRule="auto"/>
        <w:contextualSpacing/>
        <w:jc w:val="both"/>
        <w:rPr>
          <w:szCs w:val="24"/>
        </w:rPr>
      </w:pPr>
      <w:r w:rsidRPr="004B3921">
        <w:rPr>
          <w:szCs w:val="24"/>
        </w:rPr>
        <w:t>Не выбрасывайте</w:t>
      </w:r>
      <w:r w:rsidR="006A1FC5">
        <w:rPr>
          <w:szCs w:val="24"/>
        </w:rPr>
        <w:t xml:space="preserve"> (</w:t>
      </w:r>
      <w:r w:rsidR="006A1FC5" w:rsidRPr="006A1FC5">
        <w:rPr>
          <w:szCs w:val="24"/>
          <w:highlight w:val="yellow"/>
        </w:rPr>
        <w:t>не выливайте</w:t>
      </w:r>
      <w:r w:rsidR="006A1FC5">
        <w:rPr>
          <w:szCs w:val="24"/>
        </w:rPr>
        <w:t>)</w:t>
      </w:r>
      <w:r w:rsidRPr="004B3921">
        <w:rPr>
          <w:szCs w:val="24"/>
        </w:rPr>
        <w:t xml:space="preserve"> препарат в канализацию. </w:t>
      </w:r>
    </w:p>
    <w:p w:rsidR="00B21D5B" w:rsidRPr="00860F73" w:rsidRDefault="00E937BE" w:rsidP="00860F73">
      <w:pPr>
        <w:spacing w:line="360" w:lineRule="auto"/>
        <w:contextualSpacing/>
        <w:jc w:val="both"/>
        <w:rPr>
          <w:szCs w:val="24"/>
        </w:rPr>
      </w:pPr>
      <w:r w:rsidRPr="004B3921">
        <w:rPr>
          <w:szCs w:val="24"/>
        </w:rPr>
        <w:t xml:space="preserve">Уточните у работника аптеки, как следует утилизировать препарат, который больше не потребуется. Эти меры позволят защитить окружающую среду. </w:t>
      </w:r>
    </w:p>
    <w:p w:rsidR="00004A2E" w:rsidRPr="004B3921" w:rsidRDefault="00004A2E" w:rsidP="004C5525">
      <w:pPr>
        <w:pStyle w:val="a3"/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4B3921">
        <w:rPr>
          <w:rFonts w:ascii="Times New Roman" w:hAnsi="Times New Roman"/>
          <w:b/>
          <w:sz w:val="24"/>
          <w:szCs w:val="24"/>
        </w:rPr>
        <w:t>6. Содержимое упаковки и прочие сведения</w:t>
      </w:r>
    </w:p>
    <w:p w:rsidR="00004A2E" w:rsidRPr="004B3921" w:rsidRDefault="00EA6D15" w:rsidP="004C5525">
      <w:pPr>
        <w:pStyle w:val="a3"/>
        <w:spacing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Препарат </w:t>
      </w:r>
      <w:r w:rsidR="00BD36AF" w:rsidRPr="004B3921">
        <w:rPr>
          <w:rFonts w:ascii="Times New Roman" w:hAnsi="Times New Roman"/>
          <w:b/>
          <w:bCs/>
          <w:sz w:val="24"/>
          <w:szCs w:val="24"/>
          <w:lang w:bidi="ru-RU"/>
        </w:rPr>
        <w:t>Левоцетиризин АВВА</w:t>
      </w:r>
      <w:r w:rsidR="0041633B" w:rsidRPr="004B3921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b/>
          <w:sz w:val="24"/>
          <w:szCs w:val="24"/>
          <w:lang w:bidi="ru-RU"/>
        </w:rPr>
        <w:t>содержит</w:t>
      </w:r>
    </w:p>
    <w:p w:rsidR="00E937BE" w:rsidRPr="004B3921" w:rsidRDefault="00E937BE" w:rsidP="004C5525">
      <w:pPr>
        <w:pStyle w:val="a3"/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 xml:space="preserve">Действующим веществом является </w:t>
      </w:r>
      <w:r w:rsidR="00380221" w:rsidRPr="004B3921">
        <w:rPr>
          <w:rFonts w:ascii="Times New Roman" w:hAnsi="Times New Roman"/>
          <w:sz w:val="24"/>
          <w:szCs w:val="24"/>
          <w:lang w:bidi="ru-RU"/>
        </w:rPr>
        <w:t>левоцетиризин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. </w:t>
      </w:r>
    </w:p>
    <w:p w:rsidR="00E937BE" w:rsidRPr="006A1FC5" w:rsidRDefault="000F198F" w:rsidP="004C5525">
      <w:pPr>
        <w:pStyle w:val="a3"/>
        <w:spacing w:line="360" w:lineRule="auto"/>
        <w:rPr>
          <w:rFonts w:ascii="Times New Roman" w:hAnsi="Times New Roman"/>
          <w:spacing w:val="-2"/>
          <w:sz w:val="24"/>
          <w:szCs w:val="24"/>
          <w:highlight w:val="yellow"/>
          <w:lang w:bidi="ru-RU"/>
        </w:rPr>
      </w:pPr>
      <w:r w:rsidRPr="004B3921">
        <w:rPr>
          <w:rFonts w:ascii="Times New Roman" w:hAnsi="Times New Roman"/>
          <w:spacing w:val="-2"/>
          <w:sz w:val="24"/>
          <w:szCs w:val="24"/>
          <w:lang w:bidi="ru-RU"/>
        </w:rPr>
        <w:t xml:space="preserve">Каждый миллилитр </w:t>
      </w:r>
      <w:r w:rsidR="006A1FC5" w:rsidRPr="006A1FC5">
        <w:rPr>
          <w:rFonts w:ascii="Times New Roman" w:hAnsi="Times New Roman"/>
          <w:spacing w:val="-2"/>
          <w:sz w:val="24"/>
          <w:szCs w:val="24"/>
          <w:highlight w:val="yellow"/>
          <w:lang w:bidi="ru-RU"/>
        </w:rPr>
        <w:t>капель для приема внутрь содержит 5 миллиграмм левоцетиризина (в виде дигидрохлорида)</w:t>
      </w:r>
      <w:r w:rsidR="00E937BE" w:rsidRPr="006A1FC5">
        <w:rPr>
          <w:rFonts w:ascii="Times New Roman" w:hAnsi="Times New Roman"/>
          <w:spacing w:val="-2"/>
          <w:sz w:val="24"/>
          <w:szCs w:val="24"/>
          <w:highlight w:val="yellow"/>
          <w:lang w:bidi="ru-RU"/>
        </w:rPr>
        <w:t xml:space="preserve">. </w:t>
      </w:r>
    </w:p>
    <w:p w:rsidR="006A1FC5" w:rsidRPr="00FE23B2" w:rsidRDefault="006A1FC5" w:rsidP="006A1FC5">
      <w:pPr>
        <w:pStyle w:val="a3"/>
        <w:spacing w:line="360" w:lineRule="auto"/>
        <w:rPr>
          <w:rFonts w:ascii="Times New Roman" w:hAnsi="Times New Roman"/>
          <w:sz w:val="24"/>
          <w:szCs w:val="24"/>
          <w:highlight w:val="yellow"/>
          <w:lang w:bidi="ru-RU"/>
        </w:rPr>
      </w:pPr>
      <w:r w:rsidRPr="00FE23B2">
        <w:rPr>
          <w:rFonts w:ascii="Times New Roman" w:hAnsi="Times New Roman"/>
          <w:sz w:val="24"/>
          <w:szCs w:val="24"/>
          <w:highlight w:val="yellow"/>
          <w:lang w:bidi="ru-RU"/>
        </w:rPr>
        <w:t xml:space="preserve">Каждый флакон объемом 10 мл содержит </w:t>
      </w:r>
      <w:r w:rsidR="007713CC" w:rsidRPr="00FE23B2">
        <w:rPr>
          <w:rFonts w:ascii="Times New Roman" w:hAnsi="Times New Roman"/>
          <w:sz w:val="24"/>
          <w:szCs w:val="24"/>
          <w:highlight w:val="yellow"/>
          <w:lang w:bidi="ru-RU"/>
        </w:rPr>
        <w:t>50 мг левоцетиризина (в виде ди</w:t>
      </w:r>
      <w:r w:rsidRPr="00FE23B2">
        <w:rPr>
          <w:rFonts w:ascii="Times New Roman" w:hAnsi="Times New Roman"/>
          <w:sz w:val="24"/>
          <w:szCs w:val="24"/>
          <w:highlight w:val="yellow"/>
          <w:lang w:bidi="ru-RU"/>
        </w:rPr>
        <w:t>гидрохлор</w:t>
      </w:r>
      <w:r w:rsidRPr="00FE23B2">
        <w:rPr>
          <w:rFonts w:ascii="Times New Roman" w:hAnsi="Times New Roman"/>
          <w:sz w:val="24"/>
          <w:szCs w:val="24"/>
          <w:highlight w:val="yellow"/>
          <w:lang w:bidi="ru-RU"/>
        </w:rPr>
        <w:t>и</w:t>
      </w:r>
      <w:r w:rsidRPr="00FE23B2">
        <w:rPr>
          <w:rFonts w:ascii="Times New Roman" w:hAnsi="Times New Roman"/>
          <w:sz w:val="24"/>
          <w:szCs w:val="24"/>
          <w:highlight w:val="yellow"/>
          <w:lang w:bidi="ru-RU"/>
        </w:rPr>
        <w:t>да).</w:t>
      </w:r>
    </w:p>
    <w:p w:rsidR="006A1FC5" w:rsidRPr="00FE23B2" w:rsidRDefault="006A1FC5" w:rsidP="006A1FC5">
      <w:pPr>
        <w:pStyle w:val="a3"/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FE23B2">
        <w:rPr>
          <w:rFonts w:ascii="Times New Roman" w:hAnsi="Times New Roman"/>
          <w:sz w:val="24"/>
          <w:szCs w:val="24"/>
          <w:highlight w:val="yellow"/>
          <w:lang w:bidi="ru-RU"/>
        </w:rPr>
        <w:t>Каждый флакон объемом 20 мл содержит 1</w:t>
      </w:r>
      <w:r w:rsidR="007713CC" w:rsidRPr="00FE23B2">
        <w:rPr>
          <w:rFonts w:ascii="Times New Roman" w:hAnsi="Times New Roman"/>
          <w:sz w:val="24"/>
          <w:szCs w:val="24"/>
          <w:highlight w:val="yellow"/>
          <w:lang w:bidi="ru-RU"/>
        </w:rPr>
        <w:t>00 мг левоцетиризина (в виде ди</w:t>
      </w:r>
      <w:r w:rsidRPr="00FE23B2">
        <w:rPr>
          <w:rFonts w:ascii="Times New Roman" w:hAnsi="Times New Roman"/>
          <w:sz w:val="24"/>
          <w:szCs w:val="24"/>
          <w:highlight w:val="yellow"/>
          <w:lang w:bidi="ru-RU"/>
        </w:rPr>
        <w:t>гидрохл</w:t>
      </w:r>
      <w:r w:rsidRPr="00FE23B2">
        <w:rPr>
          <w:rFonts w:ascii="Times New Roman" w:hAnsi="Times New Roman"/>
          <w:sz w:val="24"/>
          <w:szCs w:val="24"/>
          <w:highlight w:val="yellow"/>
          <w:lang w:bidi="ru-RU"/>
        </w:rPr>
        <w:t>о</w:t>
      </w:r>
      <w:r w:rsidRPr="00FE23B2">
        <w:rPr>
          <w:rFonts w:ascii="Times New Roman" w:hAnsi="Times New Roman"/>
          <w:sz w:val="24"/>
          <w:szCs w:val="24"/>
          <w:highlight w:val="yellow"/>
          <w:lang w:bidi="ru-RU"/>
        </w:rPr>
        <w:t>рида).</w:t>
      </w:r>
    </w:p>
    <w:p w:rsidR="000F198F" w:rsidRPr="004B3921" w:rsidRDefault="00E937BE" w:rsidP="004C5525">
      <w:pPr>
        <w:pStyle w:val="a3"/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 xml:space="preserve">Прочими ингредиентами (вспомогательными веществами) являются: </w:t>
      </w:r>
    </w:p>
    <w:p w:rsidR="00637CB4" w:rsidRDefault="000F198F" w:rsidP="000F198F">
      <w:pPr>
        <w:pStyle w:val="a3"/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4B3921">
        <w:rPr>
          <w:rFonts w:ascii="Times New Roman" w:hAnsi="Times New Roman"/>
          <w:sz w:val="24"/>
          <w:szCs w:val="24"/>
          <w:lang w:bidi="ru-RU"/>
        </w:rPr>
        <w:t xml:space="preserve">Пропиленгликоль, </w:t>
      </w:r>
      <w:r w:rsidR="003057AA">
        <w:rPr>
          <w:rFonts w:ascii="Times New Roman" w:hAnsi="Times New Roman"/>
          <w:sz w:val="24"/>
          <w:szCs w:val="24"/>
          <w:lang w:bidi="ru-RU"/>
        </w:rPr>
        <w:t>глицерол</w:t>
      </w:r>
      <w:r w:rsidRPr="004B3921">
        <w:rPr>
          <w:rFonts w:ascii="Times New Roman" w:hAnsi="Times New Roman"/>
          <w:sz w:val="24"/>
          <w:szCs w:val="24"/>
          <w:lang w:bidi="ru-RU"/>
        </w:rPr>
        <w:t xml:space="preserve">, натрия сахаринат, натрия ацетата тригидрат, </w:t>
      </w:r>
      <w:r w:rsidR="00C42364" w:rsidRPr="004B3921">
        <w:rPr>
          <w:rFonts w:ascii="Times New Roman" w:hAnsi="Times New Roman"/>
          <w:sz w:val="24"/>
          <w:szCs w:val="24"/>
          <w:lang w:bidi="ru-RU"/>
        </w:rPr>
        <w:t>уксусная к</w:t>
      </w:r>
      <w:r w:rsidR="00C42364" w:rsidRPr="004B3921">
        <w:rPr>
          <w:rFonts w:ascii="Times New Roman" w:hAnsi="Times New Roman"/>
          <w:sz w:val="24"/>
          <w:szCs w:val="24"/>
          <w:lang w:bidi="ru-RU"/>
        </w:rPr>
        <w:t>и</w:t>
      </w:r>
      <w:r w:rsidR="00C42364" w:rsidRPr="004B3921">
        <w:rPr>
          <w:rFonts w:ascii="Times New Roman" w:hAnsi="Times New Roman"/>
          <w:sz w:val="24"/>
          <w:szCs w:val="24"/>
          <w:lang w:bidi="ru-RU"/>
        </w:rPr>
        <w:t xml:space="preserve">слота ледяная, </w:t>
      </w:r>
      <w:r w:rsidRPr="004B3921">
        <w:rPr>
          <w:rFonts w:ascii="Times New Roman" w:hAnsi="Times New Roman"/>
          <w:sz w:val="24"/>
          <w:szCs w:val="24"/>
          <w:lang w:bidi="ru-RU"/>
        </w:rPr>
        <w:t>метилпарагидроксибензоат, пропилпарагидроксибензоат, вода очище</w:t>
      </w:r>
      <w:r w:rsidRPr="004B3921">
        <w:rPr>
          <w:rFonts w:ascii="Times New Roman" w:hAnsi="Times New Roman"/>
          <w:sz w:val="24"/>
          <w:szCs w:val="24"/>
          <w:lang w:bidi="ru-RU"/>
        </w:rPr>
        <w:t>н</w:t>
      </w:r>
      <w:r w:rsidRPr="004B3921">
        <w:rPr>
          <w:rFonts w:ascii="Times New Roman" w:hAnsi="Times New Roman"/>
          <w:sz w:val="24"/>
          <w:szCs w:val="24"/>
          <w:lang w:bidi="ru-RU"/>
        </w:rPr>
        <w:t>ная</w:t>
      </w:r>
      <w:r w:rsidR="00E937BE" w:rsidRPr="004B3921">
        <w:rPr>
          <w:rFonts w:ascii="Times New Roman" w:hAnsi="Times New Roman"/>
          <w:sz w:val="24"/>
          <w:szCs w:val="24"/>
          <w:lang w:bidi="ru-RU"/>
        </w:rPr>
        <w:t>.</w:t>
      </w:r>
    </w:p>
    <w:p w:rsidR="003C5D57" w:rsidRPr="003C5D57" w:rsidRDefault="003C5D57" w:rsidP="000F198F">
      <w:pPr>
        <w:pStyle w:val="a3"/>
        <w:spacing w:line="360" w:lineRule="auto"/>
        <w:rPr>
          <w:rFonts w:ascii="Times New Roman" w:hAnsi="Times New Roman"/>
          <w:sz w:val="24"/>
          <w:szCs w:val="24"/>
          <w:lang w:bidi="ru-RU"/>
        </w:rPr>
      </w:pPr>
      <w:r w:rsidRPr="003C5D57">
        <w:rPr>
          <w:rFonts w:ascii="Times New Roman" w:hAnsi="Times New Roman"/>
          <w:sz w:val="24"/>
          <w:szCs w:val="24"/>
          <w:highlight w:val="yellow"/>
          <w:lang w:bidi="ru-RU"/>
        </w:rPr>
        <w:t>Препарат Левоцетиризин АВВА содержит глицерол, метилпарагидроксибензоат и пр</w:t>
      </w:r>
      <w:r w:rsidRPr="003C5D57">
        <w:rPr>
          <w:rFonts w:ascii="Times New Roman" w:hAnsi="Times New Roman"/>
          <w:sz w:val="24"/>
          <w:szCs w:val="24"/>
          <w:highlight w:val="yellow"/>
          <w:lang w:bidi="ru-RU"/>
        </w:rPr>
        <w:t>о</w:t>
      </w:r>
      <w:r w:rsidRPr="003C5D57">
        <w:rPr>
          <w:rFonts w:ascii="Times New Roman" w:hAnsi="Times New Roman"/>
          <w:sz w:val="24"/>
          <w:szCs w:val="24"/>
          <w:highlight w:val="yellow"/>
          <w:lang w:bidi="ru-RU"/>
        </w:rPr>
        <w:t>пилпарагидроксибензоат (см. раздел 2).</w:t>
      </w:r>
    </w:p>
    <w:p w:rsidR="00EA6D15" w:rsidRPr="004B3921" w:rsidRDefault="00FB3937" w:rsidP="000F198F">
      <w:pPr>
        <w:pStyle w:val="a3"/>
        <w:spacing w:before="240" w:line="360" w:lineRule="auto"/>
        <w:rPr>
          <w:rFonts w:ascii="Times New Roman" w:hAnsi="Times New Roman"/>
          <w:b/>
          <w:sz w:val="24"/>
          <w:szCs w:val="24"/>
          <w:lang w:bidi="ru-RU"/>
        </w:rPr>
      </w:pPr>
      <w:r w:rsidRPr="004B3921">
        <w:rPr>
          <w:rFonts w:ascii="Times New Roman" w:hAnsi="Times New Roman"/>
          <w:b/>
          <w:sz w:val="24"/>
          <w:szCs w:val="24"/>
          <w:lang w:bidi="ru-RU"/>
        </w:rPr>
        <w:t xml:space="preserve">Внешний вид препарата </w:t>
      </w:r>
      <w:r w:rsidR="00BD36AF" w:rsidRPr="004B3921">
        <w:rPr>
          <w:rFonts w:ascii="Times New Roman" w:hAnsi="Times New Roman"/>
          <w:b/>
          <w:bCs/>
          <w:sz w:val="24"/>
          <w:szCs w:val="24"/>
          <w:lang w:bidi="ru-RU"/>
        </w:rPr>
        <w:t>Левоцетиризин АВВА</w:t>
      </w:r>
      <w:r w:rsidR="00A65678" w:rsidRPr="004B3921">
        <w:rPr>
          <w:rFonts w:ascii="Times New Roman" w:hAnsi="Times New Roman"/>
          <w:b/>
          <w:bCs/>
          <w:sz w:val="24"/>
          <w:szCs w:val="24"/>
          <w:lang w:bidi="ru-RU"/>
        </w:rPr>
        <w:t xml:space="preserve"> </w:t>
      </w:r>
      <w:r w:rsidRPr="004B3921">
        <w:rPr>
          <w:rFonts w:ascii="Times New Roman" w:hAnsi="Times New Roman"/>
          <w:b/>
          <w:sz w:val="24"/>
          <w:szCs w:val="24"/>
          <w:lang w:bidi="ru-RU"/>
        </w:rPr>
        <w:t>и содержимое упаковки</w:t>
      </w:r>
    </w:p>
    <w:p w:rsidR="00E937BE" w:rsidRPr="004B3921" w:rsidRDefault="00601696" w:rsidP="00E937BE">
      <w:pPr>
        <w:pStyle w:val="ae"/>
        <w:spacing w:before="0" w:after="0" w:line="360" w:lineRule="auto"/>
        <w:jc w:val="both"/>
        <w:rPr>
          <w:lang w:eastAsia="ru-RU" w:bidi="ru-RU"/>
        </w:rPr>
      </w:pPr>
      <w:r w:rsidRPr="004B3921">
        <w:rPr>
          <w:lang w:eastAsia="ru-RU" w:bidi="ru-RU"/>
        </w:rPr>
        <w:t>Капли для приема внутрь</w:t>
      </w:r>
      <w:r w:rsidR="00E937BE" w:rsidRPr="004B3921">
        <w:rPr>
          <w:lang w:eastAsia="ru-RU" w:bidi="ru-RU"/>
        </w:rPr>
        <w:t xml:space="preserve">. </w:t>
      </w:r>
    </w:p>
    <w:p w:rsidR="00601696" w:rsidRPr="004B3921" w:rsidRDefault="00601696" w:rsidP="008329EA">
      <w:pPr>
        <w:pStyle w:val="ae"/>
        <w:spacing w:before="0" w:after="0" w:line="360" w:lineRule="auto"/>
        <w:jc w:val="both"/>
        <w:rPr>
          <w:lang w:eastAsia="ru-RU" w:bidi="ru-RU"/>
        </w:rPr>
      </w:pPr>
      <w:r w:rsidRPr="004B3921">
        <w:rPr>
          <w:lang w:eastAsia="ru-RU" w:bidi="ru-RU"/>
        </w:rPr>
        <w:t>Прозрачный бесцветный или светло-желтый раствор.</w:t>
      </w:r>
      <w:r w:rsidR="00C716CD" w:rsidRPr="004B3921">
        <w:t xml:space="preserve"> </w:t>
      </w:r>
      <w:r w:rsidR="00C716CD" w:rsidRPr="004B3921">
        <w:rPr>
          <w:lang w:eastAsia="ru-RU" w:bidi="ru-RU"/>
        </w:rPr>
        <w:t xml:space="preserve">Допускается слабая </w:t>
      </w:r>
      <w:r w:rsidR="00755681" w:rsidRPr="004B3921">
        <w:rPr>
          <w:lang w:eastAsia="ru-RU" w:bidi="ru-RU"/>
        </w:rPr>
        <w:t>опалесце</w:t>
      </w:r>
      <w:r w:rsidR="00755681" w:rsidRPr="004B3921">
        <w:rPr>
          <w:lang w:eastAsia="ru-RU" w:bidi="ru-RU"/>
        </w:rPr>
        <w:t>н</w:t>
      </w:r>
      <w:r w:rsidR="00755681" w:rsidRPr="004B3921">
        <w:rPr>
          <w:lang w:eastAsia="ru-RU" w:bidi="ru-RU"/>
        </w:rPr>
        <w:t>ция</w:t>
      </w:r>
      <w:r w:rsidR="00C716CD" w:rsidRPr="004B3921">
        <w:rPr>
          <w:lang w:eastAsia="ru-RU" w:bidi="ru-RU"/>
        </w:rPr>
        <w:t>.</w:t>
      </w:r>
    </w:p>
    <w:p w:rsidR="00601696" w:rsidRPr="004B3921" w:rsidRDefault="00601696" w:rsidP="00601696">
      <w:pPr>
        <w:spacing w:line="360" w:lineRule="auto"/>
        <w:jc w:val="both"/>
        <w:rPr>
          <w:szCs w:val="28"/>
        </w:rPr>
      </w:pPr>
      <w:r w:rsidRPr="004B3921">
        <w:rPr>
          <w:szCs w:val="28"/>
        </w:rPr>
        <w:t xml:space="preserve">По 10 мл или 20 мл во флаконы из темного стекла с </w:t>
      </w:r>
      <w:r w:rsidRPr="00A929FC">
        <w:rPr>
          <w:szCs w:val="28"/>
          <w:highlight w:val="yellow"/>
        </w:rPr>
        <w:t>д</w:t>
      </w:r>
      <w:r w:rsidRPr="004B3921">
        <w:rPr>
          <w:szCs w:val="28"/>
        </w:rPr>
        <w:t>озирующим устройством (про</w:t>
      </w:r>
      <w:r w:rsidRPr="004B3921">
        <w:rPr>
          <w:szCs w:val="28"/>
        </w:rPr>
        <w:t>б</w:t>
      </w:r>
      <w:r w:rsidRPr="004B3921">
        <w:rPr>
          <w:szCs w:val="28"/>
        </w:rPr>
        <w:t xml:space="preserve">кой-капельницей) </w:t>
      </w:r>
      <w:r w:rsidR="00A929FC" w:rsidRPr="00A929FC">
        <w:rPr>
          <w:szCs w:val="28"/>
          <w:highlight w:val="yellow"/>
        </w:rPr>
        <w:t>из полиэтилена</w:t>
      </w:r>
      <w:r w:rsidR="00A929FC">
        <w:rPr>
          <w:szCs w:val="28"/>
        </w:rPr>
        <w:t xml:space="preserve"> </w:t>
      </w:r>
      <w:r w:rsidRPr="004B3921">
        <w:rPr>
          <w:szCs w:val="28"/>
        </w:rPr>
        <w:t xml:space="preserve">и </w:t>
      </w:r>
      <w:r w:rsidRPr="00A929FC">
        <w:rPr>
          <w:szCs w:val="28"/>
          <w:highlight w:val="yellow"/>
        </w:rPr>
        <w:t>к</w:t>
      </w:r>
      <w:r w:rsidRPr="004B3921">
        <w:rPr>
          <w:szCs w:val="28"/>
        </w:rPr>
        <w:t>рышкой с контролем первого вскрытия</w:t>
      </w:r>
      <w:r w:rsidR="00A929FC">
        <w:rPr>
          <w:szCs w:val="28"/>
        </w:rPr>
        <w:t xml:space="preserve"> </w:t>
      </w:r>
      <w:r w:rsidR="00A929FC" w:rsidRPr="00A929FC">
        <w:rPr>
          <w:szCs w:val="28"/>
          <w:highlight w:val="yellow"/>
        </w:rPr>
        <w:t>из пол</w:t>
      </w:r>
      <w:r w:rsidR="00A929FC" w:rsidRPr="00A929FC">
        <w:rPr>
          <w:szCs w:val="28"/>
          <w:highlight w:val="yellow"/>
        </w:rPr>
        <w:t>и</w:t>
      </w:r>
      <w:r w:rsidR="00A929FC" w:rsidRPr="00A929FC">
        <w:rPr>
          <w:szCs w:val="28"/>
          <w:highlight w:val="yellow"/>
        </w:rPr>
        <w:t>этилена</w:t>
      </w:r>
      <w:r w:rsidRPr="004B3921">
        <w:rPr>
          <w:szCs w:val="28"/>
        </w:rPr>
        <w:t>.</w:t>
      </w:r>
    </w:p>
    <w:p w:rsidR="00E937BE" w:rsidRPr="004B3921" w:rsidRDefault="00601696" w:rsidP="00601696">
      <w:pPr>
        <w:pStyle w:val="ae"/>
        <w:spacing w:before="0" w:after="0" w:line="360" w:lineRule="auto"/>
        <w:jc w:val="both"/>
        <w:rPr>
          <w:lang w:eastAsia="ru-RU" w:bidi="ru-RU"/>
        </w:rPr>
      </w:pPr>
      <w:bookmarkStart w:id="0" w:name="_Hlk98498551"/>
      <w:r w:rsidRPr="004B3921">
        <w:rPr>
          <w:szCs w:val="28"/>
        </w:rPr>
        <w:t>По 1 флакону вместе с инструкцией по медицинскому применению (листком-вкладышем) помещают в пачку из картона</w:t>
      </w:r>
      <w:bookmarkEnd w:id="0"/>
      <w:r w:rsidR="00277216" w:rsidRPr="004B3921">
        <w:rPr>
          <w:bCs/>
          <w:iCs/>
          <w:lang w:eastAsia="ru-RU" w:bidi="ru-RU"/>
        </w:rPr>
        <w:t>.</w:t>
      </w:r>
    </w:p>
    <w:p w:rsidR="00E4400C" w:rsidRPr="004F75D8" w:rsidRDefault="00171F01" w:rsidP="00601696">
      <w:pPr>
        <w:autoSpaceDE w:val="0"/>
        <w:autoSpaceDN w:val="0"/>
        <w:spacing w:before="240" w:line="360" w:lineRule="auto"/>
        <w:jc w:val="both"/>
        <w:rPr>
          <w:b/>
          <w:szCs w:val="24"/>
        </w:rPr>
      </w:pPr>
      <w:r w:rsidRPr="004F75D8">
        <w:rPr>
          <w:b/>
          <w:szCs w:val="24"/>
          <w:lang w:val="uk-UA"/>
        </w:rPr>
        <w:t>Держатель</w:t>
      </w:r>
      <w:r w:rsidRPr="004F75D8">
        <w:rPr>
          <w:b/>
          <w:szCs w:val="24"/>
        </w:rPr>
        <w:t xml:space="preserve"> регистрационного удостоверения</w:t>
      </w:r>
      <w:r w:rsidR="00523511" w:rsidRPr="004F75D8">
        <w:rPr>
          <w:b/>
          <w:szCs w:val="24"/>
        </w:rPr>
        <w:t xml:space="preserve"> </w:t>
      </w:r>
    </w:p>
    <w:p w:rsidR="00751FFF" w:rsidRPr="004F75D8" w:rsidRDefault="00751FFF" w:rsidP="008329EA">
      <w:pPr>
        <w:spacing w:line="360" w:lineRule="auto"/>
        <w:jc w:val="both"/>
        <w:rPr>
          <w:szCs w:val="24"/>
          <w:lang w:bidi="ru-RU"/>
        </w:rPr>
      </w:pPr>
      <w:r w:rsidRPr="004F75D8">
        <w:rPr>
          <w:szCs w:val="24"/>
          <w:lang w:bidi="ru-RU"/>
        </w:rPr>
        <w:t>Российская Федерация</w:t>
      </w:r>
    </w:p>
    <w:p w:rsidR="00E4400C" w:rsidRPr="004F75D8" w:rsidRDefault="00E4400C" w:rsidP="008329EA">
      <w:pPr>
        <w:spacing w:line="360" w:lineRule="auto"/>
        <w:jc w:val="both"/>
        <w:rPr>
          <w:szCs w:val="24"/>
          <w:lang w:bidi="ru-RU"/>
        </w:rPr>
      </w:pPr>
      <w:r w:rsidRPr="004F75D8">
        <w:rPr>
          <w:szCs w:val="24"/>
          <w:lang w:bidi="ru-RU"/>
        </w:rPr>
        <w:t xml:space="preserve">АО «АВВА </w:t>
      </w:r>
      <w:proofErr w:type="gramStart"/>
      <w:r w:rsidRPr="004F75D8">
        <w:rPr>
          <w:szCs w:val="24"/>
          <w:lang w:bidi="ru-RU"/>
        </w:rPr>
        <w:t>РУС</w:t>
      </w:r>
      <w:proofErr w:type="gramEnd"/>
      <w:r w:rsidRPr="004F75D8">
        <w:rPr>
          <w:szCs w:val="24"/>
          <w:lang w:bidi="ru-RU"/>
        </w:rPr>
        <w:t>»</w:t>
      </w:r>
    </w:p>
    <w:p w:rsidR="00E4400C" w:rsidRPr="004F75D8" w:rsidRDefault="00E4400C" w:rsidP="008329EA">
      <w:pPr>
        <w:spacing w:line="360" w:lineRule="auto"/>
        <w:jc w:val="both"/>
        <w:rPr>
          <w:szCs w:val="24"/>
          <w:lang w:bidi="ru-RU"/>
        </w:rPr>
      </w:pPr>
      <w:r w:rsidRPr="004F75D8">
        <w:rPr>
          <w:szCs w:val="24"/>
          <w:lang w:bidi="ru-RU"/>
        </w:rPr>
        <w:t>121614, г. Москва, ул. Крылатские Холмы, д. 30, корп. 9</w:t>
      </w:r>
    </w:p>
    <w:p w:rsidR="00E4400C" w:rsidRPr="004F75D8" w:rsidRDefault="00E4400C" w:rsidP="008329EA">
      <w:pPr>
        <w:spacing w:line="360" w:lineRule="auto"/>
        <w:jc w:val="both"/>
        <w:rPr>
          <w:szCs w:val="24"/>
          <w:lang w:bidi="ru-RU"/>
        </w:rPr>
      </w:pPr>
      <w:r w:rsidRPr="004F75D8">
        <w:rPr>
          <w:szCs w:val="24"/>
          <w:lang w:bidi="ru-RU"/>
        </w:rPr>
        <w:t>Тел.</w:t>
      </w:r>
      <w:r w:rsidR="00EE5B41" w:rsidRPr="004F75D8">
        <w:rPr>
          <w:szCs w:val="24"/>
          <w:lang w:bidi="ru-RU"/>
        </w:rPr>
        <w:t>:</w:t>
      </w:r>
      <w:r w:rsidRPr="004F75D8">
        <w:rPr>
          <w:szCs w:val="24"/>
          <w:lang w:bidi="ru-RU"/>
        </w:rPr>
        <w:t xml:space="preserve"> + 7 (495) 956-75-54</w:t>
      </w:r>
    </w:p>
    <w:p w:rsidR="00B90095" w:rsidRPr="004F75D8" w:rsidRDefault="00E4400C" w:rsidP="008329EA">
      <w:pPr>
        <w:spacing w:line="360" w:lineRule="auto"/>
        <w:jc w:val="both"/>
        <w:rPr>
          <w:szCs w:val="24"/>
        </w:rPr>
      </w:pPr>
      <w:r w:rsidRPr="004F75D8">
        <w:rPr>
          <w:szCs w:val="24"/>
          <w:lang w:val="en-US"/>
        </w:rPr>
        <w:t>info</w:t>
      </w:r>
      <w:r w:rsidRPr="004F75D8">
        <w:rPr>
          <w:szCs w:val="24"/>
          <w:lang w:bidi="ru-RU"/>
        </w:rPr>
        <w:t>@</w:t>
      </w:r>
      <w:r w:rsidRPr="004F75D8">
        <w:rPr>
          <w:szCs w:val="24"/>
          <w:lang w:val="en-US"/>
        </w:rPr>
        <w:t>avva</w:t>
      </w:r>
      <w:r w:rsidRPr="004F75D8">
        <w:rPr>
          <w:szCs w:val="24"/>
          <w:lang w:bidi="ru-RU"/>
        </w:rPr>
        <w:t>-</w:t>
      </w:r>
      <w:r w:rsidRPr="004F75D8">
        <w:rPr>
          <w:szCs w:val="24"/>
          <w:lang w:val="en-US"/>
        </w:rPr>
        <w:t>rus</w:t>
      </w:r>
      <w:r w:rsidRPr="004F75D8">
        <w:rPr>
          <w:szCs w:val="24"/>
          <w:lang w:bidi="ru-RU"/>
        </w:rPr>
        <w:t>.</w:t>
      </w:r>
      <w:r w:rsidRPr="004F75D8">
        <w:rPr>
          <w:szCs w:val="24"/>
          <w:lang w:val="en-US"/>
        </w:rPr>
        <w:t>ru</w:t>
      </w:r>
    </w:p>
    <w:p w:rsidR="00DB0708" w:rsidRPr="004F75D8" w:rsidRDefault="002F077A" w:rsidP="00601696">
      <w:pPr>
        <w:spacing w:before="240" w:line="360" w:lineRule="auto"/>
        <w:jc w:val="both"/>
        <w:rPr>
          <w:b/>
          <w:szCs w:val="24"/>
        </w:rPr>
      </w:pPr>
      <w:r w:rsidRPr="004F75D8">
        <w:rPr>
          <w:b/>
          <w:szCs w:val="24"/>
        </w:rPr>
        <w:t>Производитель</w:t>
      </w:r>
    </w:p>
    <w:p w:rsidR="00751FFF" w:rsidRPr="004F75D8" w:rsidRDefault="00751FFF" w:rsidP="008329EA">
      <w:pPr>
        <w:spacing w:line="360" w:lineRule="auto"/>
        <w:jc w:val="both"/>
        <w:rPr>
          <w:szCs w:val="24"/>
        </w:rPr>
      </w:pPr>
      <w:r w:rsidRPr="004F75D8">
        <w:rPr>
          <w:szCs w:val="24"/>
        </w:rPr>
        <w:t>Российская Федерация</w:t>
      </w:r>
    </w:p>
    <w:p w:rsidR="00DB0708" w:rsidRPr="004F75D8" w:rsidRDefault="00DB0708" w:rsidP="008329EA">
      <w:pPr>
        <w:spacing w:line="360" w:lineRule="auto"/>
        <w:rPr>
          <w:szCs w:val="24"/>
          <w:lang w:bidi="ru-RU"/>
        </w:rPr>
      </w:pPr>
      <w:r w:rsidRPr="004F75D8">
        <w:rPr>
          <w:szCs w:val="24"/>
          <w:lang w:bidi="ru-RU"/>
        </w:rPr>
        <w:t xml:space="preserve">АО «АВВА </w:t>
      </w:r>
      <w:proofErr w:type="gramStart"/>
      <w:r w:rsidRPr="004F75D8">
        <w:rPr>
          <w:szCs w:val="24"/>
          <w:lang w:bidi="ru-RU"/>
        </w:rPr>
        <w:t>РУС</w:t>
      </w:r>
      <w:proofErr w:type="gramEnd"/>
      <w:r w:rsidRPr="004F75D8">
        <w:rPr>
          <w:szCs w:val="24"/>
          <w:lang w:bidi="ru-RU"/>
        </w:rPr>
        <w:t>»</w:t>
      </w:r>
    </w:p>
    <w:p w:rsidR="00A56C5B" w:rsidRPr="004F75D8" w:rsidRDefault="00DB0708" w:rsidP="008329EA">
      <w:pPr>
        <w:spacing w:line="360" w:lineRule="auto"/>
        <w:rPr>
          <w:szCs w:val="24"/>
        </w:rPr>
      </w:pPr>
      <w:r w:rsidRPr="004F75D8">
        <w:rPr>
          <w:szCs w:val="24"/>
        </w:rPr>
        <w:t>Кировская обл., г. Киров, ул. Луганская, д. 53А</w:t>
      </w:r>
    </w:p>
    <w:p w:rsidR="00A56C5B" w:rsidRPr="004F75D8" w:rsidRDefault="00A56C5B" w:rsidP="00601696">
      <w:pPr>
        <w:spacing w:before="240" w:line="360" w:lineRule="auto"/>
        <w:jc w:val="both"/>
        <w:rPr>
          <w:b/>
          <w:bCs/>
          <w:szCs w:val="24"/>
          <w:lang w:bidi="ru-RU"/>
        </w:rPr>
      </w:pPr>
      <w:r w:rsidRPr="004F75D8">
        <w:rPr>
          <w:b/>
          <w:bCs/>
          <w:szCs w:val="24"/>
          <w:lang w:bidi="ru-RU"/>
        </w:rPr>
        <w:t xml:space="preserve">Все претензии потребителей следует направлять </w:t>
      </w:r>
      <w:r w:rsidR="00F00393" w:rsidRPr="004F75D8">
        <w:rPr>
          <w:b/>
          <w:bCs/>
          <w:szCs w:val="24"/>
          <w:highlight w:val="yellow"/>
          <w:lang w:bidi="ru-RU"/>
        </w:rPr>
        <w:t>представителю держателя</w:t>
      </w:r>
      <w:r w:rsidRPr="004F75D8">
        <w:rPr>
          <w:b/>
          <w:bCs/>
          <w:szCs w:val="24"/>
          <w:highlight w:val="yellow"/>
          <w:lang w:bidi="ru-RU"/>
        </w:rPr>
        <w:t xml:space="preserve"> рег</w:t>
      </w:r>
      <w:r w:rsidRPr="004F75D8">
        <w:rPr>
          <w:b/>
          <w:bCs/>
          <w:szCs w:val="24"/>
          <w:highlight w:val="yellow"/>
          <w:lang w:bidi="ru-RU"/>
        </w:rPr>
        <w:t>и</w:t>
      </w:r>
      <w:r w:rsidRPr="004F75D8">
        <w:rPr>
          <w:b/>
          <w:bCs/>
          <w:szCs w:val="24"/>
          <w:highlight w:val="yellow"/>
          <w:lang w:bidi="ru-RU"/>
        </w:rPr>
        <w:t>страционного удостоверения</w:t>
      </w:r>
      <w:r w:rsidR="00F00393" w:rsidRPr="004F75D8">
        <w:rPr>
          <w:b/>
          <w:bCs/>
          <w:szCs w:val="24"/>
          <w:highlight w:val="yellow"/>
          <w:lang w:bidi="ru-RU"/>
        </w:rPr>
        <w:t xml:space="preserve"> или держателю регистрационного удостоверения</w:t>
      </w:r>
      <w:r w:rsidRPr="004F75D8">
        <w:rPr>
          <w:b/>
          <w:bCs/>
          <w:szCs w:val="24"/>
          <w:lang w:bidi="ru-RU"/>
        </w:rPr>
        <w:t>:</w:t>
      </w:r>
    </w:p>
    <w:p w:rsidR="00F60BC2" w:rsidRPr="004F75D8" w:rsidRDefault="00F60BC2" w:rsidP="00882CE6">
      <w:pPr>
        <w:spacing w:line="360" w:lineRule="auto"/>
        <w:rPr>
          <w:szCs w:val="24"/>
          <w:lang w:bidi="ru-RU"/>
        </w:rPr>
      </w:pPr>
      <w:r w:rsidRPr="004F75D8">
        <w:rPr>
          <w:szCs w:val="24"/>
          <w:lang w:bidi="ru-RU"/>
        </w:rPr>
        <w:t xml:space="preserve">Российская Федерация </w:t>
      </w:r>
    </w:p>
    <w:p w:rsidR="00F60BC2" w:rsidRPr="004F75D8" w:rsidRDefault="00F60BC2" w:rsidP="00882CE6">
      <w:pPr>
        <w:spacing w:line="360" w:lineRule="auto"/>
        <w:rPr>
          <w:szCs w:val="24"/>
          <w:lang w:bidi="ru-RU"/>
        </w:rPr>
      </w:pPr>
      <w:r w:rsidRPr="004F75D8">
        <w:rPr>
          <w:szCs w:val="24"/>
          <w:lang w:bidi="ru-RU"/>
        </w:rPr>
        <w:t xml:space="preserve">АО «АВВА </w:t>
      </w:r>
      <w:proofErr w:type="gramStart"/>
      <w:r w:rsidRPr="004F75D8">
        <w:rPr>
          <w:szCs w:val="24"/>
          <w:lang w:bidi="ru-RU"/>
        </w:rPr>
        <w:t>РУС</w:t>
      </w:r>
      <w:proofErr w:type="gramEnd"/>
      <w:r w:rsidRPr="004F75D8">
        <w:rPr>
          <w:szCs w:val="24"/>
          <w:lang w:bidi="ru-RU"/>
        </w:rPr>
        <w:t>»</w:t>
      </w:r>
    </w:p>
    <w:p w:rsidR="00F60BC2" w:rsidRPr="004F75D8" w:rsidRDefault="00F60BC2" w:rsidP="00882CE6">
      <w:pPr>
        <w:spacing w:line="360" w:lineRule="auto"/>
        <w:rPr>
          <w:szCs w:val="24"/>
          <w:lang w:bidi="ru-RU"/>
        </w:rPr>
      </w:pPr>
      <w:r w:rsidRPr="004F75D8">
        <w:rPr>
          <w:szCs w:val="24"/>
          <w:lang w:bidi="ru-RU"/>
        </w:rPr>
        <w:t>121614</w:t>
      </w:r>
      <w:r w:rsidR="00F94BA3" w:rsidRPr="004F75D8">
        <w:rPr>
          <w:szCs w:val="24"/>
          <w:lang w:bidi="ru-RU"/>
        </w:rPr>
        <w:t>,</w:t>
      </w:r>
      <w:r w:rsidRPr="004F75D8">
        <w:rPr>
          <w:szCs w:val="24"/>
          <w:lang w:bidi="ru-RU"/>
        </w:rPr>
        <w:t xml:space="preserve"> г. Москва, ул. Крылатские Холмы, д. 30, корп. 9</w:t>
      </w:r>
    </w:p>
    <w:p w:rsidR="00F60BC2" w:rsidRPr="004F75D8" w:rsidRDefault="00F60BC2" w:rsidP="00882CE6">
      <w:pPr>
        <w:spacing w:line="360" w:lineRule="auto"/>
        <w:rPr>
          <w:szCs w:val="24"/>
          <w:lang w:bidi="ru-RU"/>
        </w:rPr>
      </w:pPr>
      <w:r w:rsidRPr="004F75D8">
        <w:rPr>
          <w:szCs w:val="24"/>
          <w:lang w:bidi="ru-RU"/>
        </w:rPr>
        <w:t>Тел.: + 7 (495) 956-75-54</w:t>
      </w:r>
    </w:p>
    <w:p w:rsidR="00523511" w:rsidRPr="004F75D8" w:rsidRDefault="00CE3FBE" w:rsidP="00882CE6">
      <w:pPr>
        <w:spacing w:line="360" w:lineRule="auto"/>
        <w:rPr>
          <w:szCs w:val="24"/>
          <w:lang w:bidi="ru-RU"/>
        </w:rPr>
      </w:pPr>
      <w:hyperlink r:id="rId9" w:history="1">
        <w:r w:rsidR="00F60BC2" w:rsidRPr="004F75D8">
          <w:rPr>
            <w:szCs w:val="24"/>
            <w:lang w:bidi="ru-RU"/>
          </w:rPr>
          <w:t>drug.safety@avva-rus.ru</w:t>
        </w:r>
      </w:hyperlink>
    </w:p>
    <w:p w:rsidR="00F60BC2" w:rsidRPr="004F75D8" w:rsidRDefault="00F60BC2" w:rsidP="00882CE6">
      <w:pPr>
        <w:spacing w:line="360" w:lineRule="auto"/>
        <w:jc w:val="both"/>
        <w:rPr>
          <w:b/>
          <w:bCs/>
          <w:szCs w:val="24"/>
          <w:lang w:bidi="ru-RU"/>
        </w:rPr>
      </w:pPr>
    </w:p>
    <w:p w:rsidR="008337C9" w:rsidRPr="004F75D8" w:rsidRDefault="00A56C5B" w:rsidP="00882CE6">
      <w:pPr>
        <w:spacing w:line="360" w:lineRule="auto"/>
        <w:jc w:val="both"/>
        <w:rPr>
          <w:b/>
          <w:szCs w:val="24"/>
          <w:lang w:bidi="ru-RU"/>
        </w:rPr>
      </w:pPr>
      <w:r w:rsidRPr="004F75D8">
        <w:rPr>
          <w:b/>
          <w:szCs w:val="24"/>
          <w:lang w:bidi="ru-RU"/>
        </w:rPr>
        <w:t>Листок-вкладыш пересмотрен</w:t>
      </w:r>
    </w:p>
    <w:p w:rsidR="00601696" w:rsidRPr="004F75D8" w:rsidRDefault="00601696" w:rsidP="00882CE6">
      <w:pPr>
        <w:spacing w:line="360" w:lineRule="auto"/>
        <w:jc w:val="both"/>
        <w:rPr>
          <w:b/>
          <w:szCs w:val="24"/>
        </w:rPr>
      </w:pPr>
    </w:p>
    <w:p w:rsidR="00AC7A9A" w:rsidRPr="004F75D8" w:rsidRDefault="00601696" w:rsidP="00601696">
      <w:pPr>
        <w:spacing w:before="240" w:line="360" w:lineRule="auto"/>
        <w:jc w:val="both"/>
        <w:rPr>
          <w:szCs w:val="24"/>
        </w:rPr>
      </w:pPr>
      <w:r w:rsidRPr="004F75D8">
        <w:rPr>
          <w:b/>
          <w:iCs/>
          <w:szCs w:val="24"/>
        </w:rPr>
        <w:t>Прочие источники информации</w:t>
      </w:r>
    </w:p>
    <w:p w:rsidR="00AF36F2" w:rsidRPr="004F75D8" w:rsidRDefault="00601696" w:rsidP="00B21D5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4F75D8">
        <w:rPr>
          <w:color w:val="000000"/>
          <w:szCs w:val="24"/>
        </w:rPr>
        <w:t>Подробные сведения о данном препарате содержатся на веб-сайте Союза http://eec.eaeunion.org/.</w:t>
      </w:r>
      <w:bookmarkStart w:id="1" w:name="_GoBack"/>
      <w:bookmarkEnd w:id="1"/>
    </w:p>
    <w:sectPr w:rsidR="00AF36F2" w:rsidRPr="004F75D8" w:rsidSect="00074914">
      <w:footerReference w:type="even" r:id="rId10"/>
      <w:footerReference w:type="default" r:id="rId11"/>
      <w:footerReference w:type="first" r:id="rId12"/>
      <w:pgSz w:w="11906" w:h="16838"/>
      <w:pgMar w:top="1134" w:right="1134" w:bottom="1134" w:left="1701" w:header="708" w:footer="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6A7" w:rsidRDefault="002806A7" w:rsidP="005C5EB5">
      <w:r>
        <w:separator/>
      </w:r>
    </w:p>
  </w:endnote>
  <w:endnote w:type="continuationSeparator" w:id="0">
    <w:p w:rsidR="002806A7" w:rsidRDefault="002806A7" w:rsidP="005C5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A7" w:rsidRDefault="002806A7"/>
  <w:p w:rsidR="002806A7" w:rsidRDefault="002806A7">
    <w:r>
      <w:rPr>
        <w:sz w:val="22"/>
        <w:szCs w:val="22"/>
      </w:rPr>
      <w:t>Решение: N033528</w:t>
    </w:r>
    <w:r>
      <w:rPr>
        <w:sz w:val="22"/>
        <w:szCs w:val="22"/>
      </w:rPr>
      <w:br/>
      <w:t>Дата решения: 05.11.2020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Ахметниязова</w:t>
    </w:r>
    <w:proofErr w:type="spellEnd"/>
    <w:r>
      <w:rPr>
        <w:sz w:val="22"/>
        <w:szCs w:val="22"/>
      </w:rPr>
      <w:t xml:space="preserve"> Л. М.</w:t>
    </w:r>
    <w:r>
      <w:rPr>
        <w:sz w:val="22"/>
        <w:szCs w:val="22"/>
      </w:rPr>
      <w:br/>
      <w:t>(Комитет контроля качества и безопасности товаров и услуг)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027192"/>
    </w:sdtPr>
    <w:sdtContent>
      <w:p w:rsidR="002806A7" w:rsidRDefault="00CE3FBE">
        <w:pPr>
          <w:pStyle w:val="aa"/>
          <w:jc w:val="right"/>
        </w:pPr>
        <w:r>
          <w:fldChar w:fldCharType="begin"/>
        </w:r>
        <w:r w:rsidR="002806A7">
          <w:instrText>PAGE   \* MERGEFORMAT</w:instrText>
        </w:r>
        <w:r>
          <w:fldChar w:fldCharType="separate"/>
        </w:r>
        <w:r w:rsidR="003122A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806A7" w:rsidRDefault="002806A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6A7" w:rsidRDefault="002806A7"/>
  <w:p w:rsidR="002806A7" w:rsidRDefault="002806A7">
    <w:r>
      <w:rPr>
        <w:sz w:val="22"/>
        <w:szCs w:val="22"/>
      </w:rPr>
      <w:t>Решение: N033528</w:t>
    </w:r>
    <w:r>
      <w:rPr>
        <w:sz w:val="22"/>
        <w:szCs w:val="22"/>
      </w:rPr>
      <w:br/>
      <w:t>Дата решения: 05.11.2020</w:t>
    </w:r>
    <w:r>
      <w:rPr>
        <w:sz w:val="22"/>
        <w:szCs w:val="22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sz w:val="22"/>
        <w:szCs w:val="22"/>
      </w:rPr>
      <w:t>Ахметниязова</w:t>
    </w:r>
    <w:proofErr w:type="spellEnd"/>
    <w:r>
      <w:rPr>
        <w:sz w:val="22"/>
        <w:szCs w:val="22"/>
      </w:rPr>
      <w:t xml:space="preserve"> Л. М.</w:t>
    </w:r>
    <w:r>
      <w:rPr>
        <w:sz w:val="22"/>
        <w:szCs w:val="22"/>
      </w:rPr>
      <w:br/>
      <w:t>(Комитет контроля качества и безопасности товаров и услуг)</w:t>
    </w:r>
    <w:r>
      <w:rPr>
        <w:sz w:val="22"/>
        <w:szCs w:val="22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6A7" w:rsidRDefault="002806A7" w:rsidP="005C5EB5">
      <w:r>
        <w:separator/>
      </w:r>
    </w:p>
  </w:footnote>
  <w:footnote w:type="continuationSeparator" w:id="0">
    <w:p w:rsidR="002806A7" w:rsidRDefault="002806A7" w:rsidP="005C5E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AEE"/>
    <w:multiLevelType w:val="hybridMultilevel"/>
    <w:tmpl w:val="0F5E0F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E425A5"/>
    <w:multiLevelType w:val="hybridMultilevel"/>
    <w:tmpl w:val="C8527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FE474C"/>
    <w:multiLevelType w:val="multilevel"/>
    <w:tmpl w:val="BEF083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426D40"/>
    <w:multiLevelType w:val="hybridMultilevel"/>
    <w:tmpl w:val="E93AD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2036532"/>
    <w:multiLevelType w:val="hybridMultilevel"/>
    <w:tmpl w:val="051ECE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37C56C2"/>
    <w:multiLevelType w:val="hybridMultilevel"/>
    <w:tmpl w:val="10B8ABB6"/>
    <w:lvl w:ilvl="0" w:tplc="6028741E">
      <w:start w:val="1"/>
      <w:numFmt w:val="bullet"/>
      <w:suff w:val="space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62C37"/>
    <w:multiLevelType w:val="hybridMultilevel"/>
    <w:tmpl w:val="07A25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251DA"/>
    <w:multiLevelType w:val="hybridMultilevel"/>
    <w:tmpl w:val="9934C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C59C7"/>
    <w:multiLevelType w:val="hybridMultilevel"/>
    <w:tmpl w:val="EA26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02931"/>
    <w:multiLevelType w:val="hybridMultilevel"/>
    <w:tmpl w:val="032033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8151F5"/>
    <w:multiLevelType w:val="hybridMultilevel"/>
    <w:tmpl w:val="C9E83C98"/>
    <w:lvl w:ilvl="0" w:tplc="BCF452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D06CFB"/>
    <w:multiLevelType w:val="hybridMultilevel"/>
    <w:tmpl w:val="384C4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E5683"/>
    <w:multiLevelType w:val="hybridMultilevel"/>
    <w:tmpl w:val="8956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7524C"/>
    <w:multiLevelType w:val="hybridMultilevel"/>
    <w:tmpl w:val="E5EE9C2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12"/>
  </w:num>
  <w:num w:numId="10">
    <w:abstractNumId w:val="13"/>
  </w:num>
  <w:num w:numId="11">
    <w:abstractNumId w:val="8"/>
  </w:num>
  <w:num w:numId="12">
    <w:abstractNumId w:val="11"/>
  </w:num>
  <w:num w:numId="13">
    <w:abstractNumId w:val="10"/>
  </w:num>
  <w:num w:numId="14">
    <w:abstractNumId w:val="7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autoHyphenation/>
  <w:drawingGridHorizontalSpacing w:val="120"/>
  <w:displayHorizont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B01F28"/>
    <w:rsid w:val="00000E6B"/>
    <w:rsid w:val="00004A13"/>
    <w:rsid w:val="00004A2E"/>
    <w:rsid w:val="00007462"/>
    <w:rsid w:val="00007480"/>
    <w:rsid w:val="0001334F"/>
    <w:rsid w:val="00014088"/>
    <w:rsid w:val="00021E95"/>
    <w:rsid w:val="00022C8C"/>
    <w:rsid w:val="00030530"/>
    <w:rsid w:val="00032200"/>
    <w:rsid w:val="00035337"/>
    <w:rsid w:val="000431BE"/>
    <w:rsid w:val="000465FA"/>
    <w:rsid w:val="0005083E"/>
    <w:rsid w:val="0005201A"/>
    <w:rsid w:val="0006519C"/>
    <w:rsid w:val="0007065C"/>
    <w:rsid w:val="00073767"/>
    <w:rsid w:val="0007441A"/>
    <w:rsid w:val="00074914"/>
    <w:rsid w:val="000824B2"/>
    <w:rsid w:val="000B5863"/>
    <w:rsid w:val="000B670D"/>
    <w:rsid w:val="000B77B4"/>
    <w:rsid w:val="000C540E"/>
    <w:rsid w:val="000D09C1"/>
    <w:rsid w:val="000D11D4"/>
    <w:rsid w:val="000D3B5A"/>
    <w:rsid w:val="000D473F"/>
    <w:rsid w:val="000D670A"/>
    <w:rsid w:val="000D6C64"/>
    <w:rsid w:val="000E14B8"/>
    <w:rsid w:val="000E28A1"/>
    <w:rsid w:val="000E2D88"/>
    <w:rsid w:val="000E2EC3"/>
    <w:rsid w:val="000E3C3A"/>
    <w:rsid w:val="000F198F"/>
    <w:rsid w:val="000F1A6E"/>
    <w:rsid w:val="000F1B02"/>
    <w:rsid w:val="000F2718"/>
    <w:rsid w:val="00103402"/>
    <w:rsid w:val="00105236"/>
    <w:rsid w:val="00114311"/>
    <w:rsid w:val="001158ED"/>
    <w:rsid w:val="001169BA"/>
    <w:rsid w:val="00120509"/>
    <w:rsid w:val="00121FCF"/>
    <w:rsid w:val="00122707"/>
    <w:rsid w:val="0012691A"/>
    <w:rsid w:val="001271EB"/>
    <w:rsid w:val="001358C1"/>
    <w:rsid w:val="0013657D"/>
    <w:rsid w:val="00136DD6"/>
    <w:rsid w:val="001406B8"/>
    <w:rsid w:val="00142409"/>
    <w:rsid w:val="00142B66"/>
    <w:rsid w:val="00142DF0"/>
    <w:rsid w:val="001449CD"/>
    <w:rsid w:val="00144C3D"/>
    <w:rsid w:val="00146D60"/>
    <w:rsid w:val="00150F37"/>
    <w:rsid w:val="0016124F"/>
    <w:rsid w:val="00163567"/>
    <w:rsid w:val="0016535E"/>
    <w:rsid w:val="00166A9D"/>
    <w:rsid w:val="00167453"/>
    <w:rsid w:val="00171F01"/>
    <w:rsid w:val="001756AB"/>
    <w:rsid w:val="00186232"/>
    <w:rsid w:val="00187DED"/>
    <w:rsid w:val="001926F1"/>
    <w:rsid w:val="00194CB6"/>
    <w:rsid w:val="001A7965"/>
    <w:rsid w:val="001A7BA7"/>
    <w:rsid w:val="001B43F7"/>
    <w:rsid w:val="001C0288"/>
    <w:rsid w:val="001C16C4"/>
    <w:rsid w:val="001D0800"/>
    <w:rsid w:val="001D469F"/>
    <w:rsid w:val="001D63E6"/>
    <w:rsid w:val="001E286D"/>
    <w:rsid w:val="001E2BBE"/>
    <w:rsid w:val="001F0866"/>
    <w:rsid w:val="001F140F"/>
    <w:rsid w:val="001F51CF"/>
    <w:rsid w:val="001F58DA"/>
    <w:rsid w:val="002019C3"/>
    <w:rsid w:val="00203297"/>
    <w:rsid w:val="00203A43"/>
    <w:rsid w:val="00204C5A"/>
    <w:rsid w:val="00206E1F"/>
    <w:rsid w:val="002113B5"/>
    <w:rsid w:val="00212FE2"/>
    <w:rsid w:val="00213148"/>
    <w:rsid w:val="0021572D"/>
    <w:rsid w:val="00215C1C"/>
    <w:rsid w:val="002212CA"/>
    <w:rsid w:val="00221AC5"/>
    <w:rsid w:val="00231696"/>
    <w:rsid w:val="002339D2"/>
    <w:rsid w:val="00245A2B"/>
    <w:rsid w:val="002501EB"/>
    <w:rsid w:val="002529F9"/>
    <w:rsid w:val="0025337E"/>
    <w:rsid w:val="00257864"/>
    <w:rsid w:val="00260B89"/>
    <w:rsid w:val="00272134"/>
    <w:rsid w:val="00275E4F"/>
    <w:rsid w:val="00276287"/>
    <w:rsid w:val="002763D0"/>
    <w:rsid w:val="00277216"/>
    <w:rsid w:val="002806A7"/>
    <w:rsid w:val="00282535"/>
    <w:rsid w:val="002828FD"/>
    <w:rsid w:val="002868DA"/>
    <w:rsid w:val="002937DA"/>
    <w:rsid w:val="002A091D"/>
    <w:rsid w:val="002A1009"/>
    <w:rsid w:val="002A5D32"/>
    <w:rsid w:val="002B0D0C"/>
    <w:rsid w:val="002B3F19"/>
    <w:rsid w:val="002C564A"/>
    <w:rsid w:val="002C68EE"/>
    <w:rsid w:val="002C7333"/>
    <w:rsid w:val="002D28CC"/>
    <w:rsid w:val="002D6C9D"/>
    <w:rsid w:val="002D6DA0"/>
    <w:rsid w:val="002E31A9"/>
    <w:rsid w:val="002E3ECC"/>
    <w:rsid w:val="002E5E5D"/>
    <w:rsid w:val="002F077A"/>
    <w:rsid w:val="002F09CF"/>
    <w:rsid w:val="002F3634"/>
    <w:rsid w:val="002F459E"/>
    <w:rsid w:val="002F4809"/>
    <w:rsid w:val="00300CAA"/>
    <w:rsid w:val="003012A1"/>
    <w:rsid w:val="0030258A"/>
    <w:rsid w:val="00305795"/>
    <w:rsid w:val="003057AA"/>
    <w:rsid w:val="003122AD"/>
    <w:rsid w:val="003128C1"/>
    <w:rsid w:val="00313367"/>
    <w:rsid w:val="00314E12"/>
    <w:rsid w:val="00314FBF"/>
    <w:rsid w:val="0031788A"/>
    <w:rsid w:val="0032515D"/>
    <w:rsid w:val="003263C5"/>
    <w:rsid w:val="003269F9"/>
    <w:rsid w:val="0033472E"/>
    <w:rsid w:val="00335550"/>
    <w:rsid w:val="00344513"/>
    <w:rsid w:val="00354122"/>
    <w:rsid w:val="00355D61"/>
    <w:rsid w:val="00356B36"/>
    <w:rsid w:val="00363426"/>
    <w:rsid w:val="003645B6"/>
    <w:rsid w:val="00364B01"/>
    <w:rsid w:val="00366D28"/>
    <w:rsid w:val="00366FA0"/>
    <w:rsid w:val="00367059"/>
    <w:rsid w:val="00370BB4"/>
    <w:rsid w:val="00370BED"/>
    <w:rsid w:val="003711EA"/>
    <w:rsid w:val="00372652"/>
    <w:rsid w:val="00380221"/>
    <w:rsid w:val="003838CA"/>
    <w:rsid w:val="00384CD5"/>
    <w:rsid w:val="0038641F"/>
    <w:rsid w:val="003A7887"/>
    <w:rsid w:val="003B0CE7"/>
    <w:rsid w:val="003B610C"/>
    <w:rsid w:val="003B67F9"/>
    <w:rsid w:val="003B681A"/>
    <w:rsid w:val="003B72FD"/>
    <w:rsid w:val="003B77F8"/>
    <w:rsid w:val="003C20EA"/>
    <w:rsid w:val="003C24B7"/>
    <w:rsid w:val="003C3BE5"/>
    <w:rsid w:val="003C5D57"/>
    <w:rsid w:val="003D2C95"/>
    <w:rsid w:val="003E06E1"/>
    <w:rsid w:val="003E1E5F"/>
    <w:rsid w:val="003F1E81"/>
    <w:rsid w:val="003F2049"/>
    <w:rsid w:val="003F5F24"/>
    <w:rsid w:val="004016F5"/>
    <w:rsid w:val="0040336C"/>
    <w:rsid w:val="004057D7"/>
    <w:rsid w:val="004062D2"/>
    <w:rsid w:val="00406B3E"/>
    <w:rsid w:val="00406E09"/>
    <w:rsid w:val="00410D8C"/>
    <w:rsid w:val="0041633B"/>
    <w:rsid w:val="0042230B"/>
    <w:rsid w:val="00425139"/>
    <w:rsid w:val="0042671A"/>
    <w:rsid w:val="004313B2"/>
    <w:rsid w:val="00434B06"/>
    <w:rsid w:val="0044230D"/>
    <w:rsid w:val="004538B4"/>
    <w:rsid w:val="004578F6"/>
    <w:rsid w:val="0046199A"/>
    <w:rsid w:val="00464AF4"/>
    <w:rsid w:val="00465BF9"/>
    <w:rsid w:val="00467D03"/>
    <w:rsid w:val="0047041C"/>
    <w:rsid w:val="004721A7"/>
    <w:rsid w:val="00472673"/>
    <w:rsid w:val="004754A9"/>
    <w:rsid w:val="00476991"/>
    <w:rsid w:val="00484A11"/>
    <w:rsid w:val="00485844"/>
    <w:rsid w:val="00487F47"/>
    <w:rsid w:val="004911FC"/>
    <w:rsid w:val="004918A0"/>
    <w:rsid w:val="00494958"/>
    <w:rsid w:val="0049746C"/>
    <w:rsid w:val="0049794D"/>
    <w:rsid w:val="00497E76"/>
    <w:rsid w:val="004A3866"/>
    <w:rsid w:val="004A50E0"/>
    <w:rsid w:val="004A54D6"/>
    <w:rsid w:val="004A782B"/>
    <w:rsid w:val="004B3921"/>
    <w:rsid w:val="004B46A0"/>
    <w:rsid w:val="004B53AC"/>
    <w:rsid w:val="004B6845"/>
    <w:rsid w:val="004C1F77"/>
    <w:rsid w:val="004C492D"/>
    <w:rsid w:val="004C5525"/>
    <w:rsid w:val="004D0FE9"/>
    <w:rsid w:val="004D101D"/>
    <w:rsid w:val="004D5B4C"/>
    <w:rsid w:val="004D5FC3"/>
    <w:rsid w:val="004D63E4"/>
    <w:rsid w:val="004D6CBD"/>
    <w:rsid w:val="004D73E4"/>
    <w:rsid w:val="004D7A35"/>
    <w:rsid w:val="004E15CB"/>
    <w:rsid w:val="004F2348"/>
    <w:rsid w:val="004F337C"/>
    <w:rsid w:val="004F75D8"/>
    <w:rsid w:val="00512E3C"/>
    <w:rsid w:val="00514A2D"/>
    <w:rsid w:val="00515371"/>
    <w:rsid w:val="00523511"/>
    <w:rsid w:val="00525A99"/>
    <w:rsid w:val="00527132"/>
    <w:rsid w:val="00527646"/>
    <w:rsid w:val="00527E56"/>
    <w:rsid w:val="00530703"/>
    <w:rsid w:val="00530CFF"/>
    <w:rsid w:val="005325DF"/>
    <w:rsid w:val="00533E49"/>
    <w:rsid w:val="005341AE"/>
    <w:rsid w:val="005342D3"/>
    <w:rsid w:val="00536CF8"/>
    <w:rsid w:val="00542B15"/>
    <w:rsid w:val="00546216"/>
    <w:rsid w:val="00547625"/>
    <w:rsid w:val="0056466E"/>
    <w:rsid w:val="005777A6"/>
    <w:rsid w:val="00582CA7"/>
    <w:rsid w:val="00591B71"/>
    <w:rsid w:val="00593667"/>
    <w:rsid w:val="005A0740"/>
    <w:rsid w:val="005A13CB"/>
    <w:rsid w:val="005A66A2"/>
    <w:rsid w:val="005A77BD"/>
    <w:rsid w:val="005B142B"/>
    <w:rsid w:val="005B227F"/>
    <w:rsid w:val="005B4F82"/>
    <w:rsid w:val="005B57A1"/>
    <w:rsid w:val="005B5CEC"/>
    <w:rsid w:val="005B775D"/>
    <w:rsid w:val="005C095B"/>
    <w:rsid w:val="005C0BF4"/>
    <w:rsid w:val="005C2586"/>
    <w:rsid w:val="005C5EB5"/>
    <w:rsid w:val="005C77C6"/>
    <w:rsid w:val="005D1FE0"/>
    <w:rsid w:val="005E213B"/>
    <w:rsid w:val="005E429F"/>
    <w:rsid w:val="005F64BF"/>
    <w:rsid w:val="005F650E"/>
    <w:rsid w:val="00600D67"/>
    <w:rsid w:val="00601696"/>
    <w:rsid w:val="00602DC0"/>
    <w:rsid w:val="006052DA"/>
    <w:rsid w:val="00622C3A"/>
    <w:rsid w:val="00626435"/>
    <w:rsid w:val="00637B8D"/>
    <w:rsid w:val="00637CB4"/>
    <w:rsid w:val="00643936"/>
    <w:rsid w:val="00645493"/>
    <w:rsid w:val="00646D59"/>
    <w:rsid w:val="00647B90"/>
    <w:rsid w:val="00651993"/>
    <w:rsid w:val="00652096"/>
    <w:rsid w:val="00656D89"/>
    <w:rsid w:val="006608DE"/>
    <w:rsid w:val="006668C3"/>
    <w:rsid w:val="00666B58"/>
    <w:rsid w:val="0066744D"/>
    <w:rsid w:val="00672CBE"/>
    <w:rsid w:val="0067356B"/>
    <w:rsid w:val="006926D7"/>
    <w:rsid w:val="00695ADF"/>
    <w:rsid w:val="006A1FC5"/>
    <w:rsid w:val="006A4FF5"/>
    <w:rsid w:val="006A5941"/>
    <w:rsid w:val="006A7412"/>
    <w:rsid w:val="006B1B7F"/>
    <w:rsid w:val="006B4835"/>
    <w:rsid w:val="006B6843"/>
    <w:rsid w:val="006C2893"/>
    <w:rsid w:val="006C2A27"/>
    <w:rsid w:val="006D173A"/>
    <w:rsid w:val="006D416E"/>
    <w:rsid w:val="006D4701"/>
    <w:rsid w:val="006D7B14"/>
    <w:rsid w:val="006E0136"/>
    <w:rsid w:val="006E7EA0"/>
    <w:rsid w:val="006F2AF6"/>
    <w:rsid w:val="006F413A"/>
    <w:rsid w:val="006F58D1"/>
    <w:rsid w:val="006F78B4"/>
    <w:rsid w:val="007066DF"/>
    <w:rsid w:val="00710797"/>
    <w:rsid w:val="007121B8"/>
    <w:rsid w:val="007137B0"/>
    <w:rsid w:val="007200D8"/>
    <w:rsid w:val="00727403"/>
    <w:rsid w:val="007315E9"/>
    <w:rsid w:val="00735966"/>
    <w:rsid w:val="007365EB"/>
    <w:rsid w:val="00737372"/>
    <w:rsid w:val="00744544"/>
    <w:rsid w:val="00751FFF"/>
    <w:rsid w:val="0075506E"/>
    <w:rsid w:val="00755681"/>
    <w:rsid w:val="007561D9"/>
    <w:rsid w:val="00756B79"/>
    <w:rsid w:val="007578D5"/>
    <w:rsid w:val="0076361B"/>
    <w:rsid w:val="00765BF9"/>
    <w:rsid w:val="007713CC"/>
    <w:rsid w:val="00772453"/>
    <w:rsid w:val="00772D8B"/>
    <w:rsid w:val="007745BA"/>
    <w:rsid w:val="00774C96"/>
    <w:rsid w:val="00776D90"/>
    <w:rsid w:val="00783DDB"/>
    <w:rsid w:val="00785704"/>
    <w:rsid w:val="007905F8"/>
    <w:rsid w:val="0079632F"/>
    <w:rsid w:val="00797726"/>
    <w:rsid w:val="007A0307"/>
    <w:rsid w:val="007A604A"/>
    <w:rsid w:val="007B1A6B"/>
    <w:rsid w:val="007B2370"/>
    <w:rsid w:val="007B500D"/>
    <w:rsid w:val="007B6769"/>
    <w:rsid w:val="007C4A00"/>
    <w:rsid w:val="007C6695"/>
    <w:rsid w:val="007C7389"/>
    <w:rsid w:val="007D4864"/>
    <w:rsid w:val="007D581F"/>
    <w:rsid w:val="007E260F"/>
    <w:rsid w:val="007E70BD"/>
    <w:rsid w:val="007F07A9"/>
    <w:rsid w:val="007F2D8B"/>
    <w:rsid w:val="007F3122"/>
    <w:rsid w:val="007F6F91"/>
    <w:rsid w:val="008003E1"/>
    <w:rsid w:val="00802AFC"/>
    <w:rsid w:val="00804D10"/>
    <w:rsid w:val="00806923"/>
    <w:rsid w:val="0080764F"/>
    <w:rsid w:val="00807BC3"/>
    <w:rsid w:val="0081291F"/>
    <w:rsid w:val="00812FE5"/>
    <w:rsid w:val="00813046"/>
    <w:rsid w:val="00816C0F"/>
    <w:rsid w:val="008238FB"/>
    <w:rsid w:val="00827E84"/>
    <w:rsid w:val="008329EA"/>
    <w:rsid w:val="008337C9"/>
    <w:rsid w:val="00834077"/>
    <w:rsid w:val="00837CAD"/>
    <w:rsid w:val="00842120"/>
    <w:rsid w:val="0084248A"/>
    <w:rsid w:val="00844323"/>
    <w:rsid w:val="008447E1"/>
    <w:rsid w:val="00851399"/>
    <w:rsid w:val="008544FF"/>
    <w:rsid w:val="008562F6"/>
    <w:rsid w:val="00856FC1"/>
    <w:rsid w:val="00860F73"/>
    <w:rsid w:val="00861E0C"/>
    <w:rsid w:val="00864A9F"/>
    <w:rsid w:val="00864D26"/>
    <w:rsid w:val="008655DF"/>
    <w:rsid w:val="008730D6"/>
    <w:rsid w:val="00876796"/>
    <w:rsid w:val="008801F7"/>
    <w:rsid w:val="008820AB"/>
    <w:rsid w:val="00882CE6"/>
    <w:rsid w:val="00884A89"/>
    <w:rsid w:val="00890EC8"/>
    <w:rsid w:val="00896167"/>
    <w:rsid w:val="0089682D"/>
    <w:rsid w:val="008A6A4E"/>
    <w:rsid w:val="008B54BA"/>
    <w:rsid w:val="008C095A"/>
    <w:rsid w:val="008C0FC2"/>
    <w:rsid w:val="008C5572"/>
    <w:rsid w:val="008D63B4"/>
    <w:rsid w:val="008D6AB2"/>
    <w:rsid w:val="008D7E91"/>
    <w:rsid w:val="008E47AA"/>
    <w:rsid w:val="008E4AC3"/>
    <w:rsid w:val="008F185D"/>
    <w:rsid w:val="008F3461"/>
    <w:rsid w:val="008F6C54"/>
    <w:rsid w:val="00903F43"/>
    <w:rsid w:val="00913B75"/>
    <w:rsid w:val="00917AAF"/>
    <w:rsid w:val="00921650"/>
    <w:rsid w:val="009219DC"/>
    <w:rsid w:val="00926158"/>
    <w:rsid w:val="009356F2"/>
    <w:rsid w:val="00936A43"/>
    <w:rsid w:val="009406B0"/>
    <w:rsid w:val="00941284"/>
    <w:rsid w:val="00943BC3"/>
    <w:rsid w:val="0094620A"/>
    <w:rsid w:val="00953682"/>
    <w:rsid w:val="009565AE"/>
    <w:rsid w:val="009571B7"/>
    <w:rsid w:val="00963803"/>
    <w:rsid w:val="0096592B"/>
    <w:rsid w:val="00971881"/>
    <w:rsid w:val="00971A56"/>
    <w:rsid w:val="009766A4"/>
    <w:rsid w:val="00977A18"/>
    <w:rsid w:val="00981C31"/>
    <w:rsid w:val="00981EF6"/>
    <w:rsid w:val="009827A1"/>
    <w:rsid w:val="009900F9"/>
    <w:rsid w:val="009937F1"/>
    <w:rsid w:val="0099498C"/>
    <w:rsid w:val="00996FB2"/>
    <w:rsid w:val="009A1415"/>
    <w:rsid w:val="009B26F1"/>
    <w:rsid w:val="009B2EB3"/>
    <w:rsid w:val="009B47F6"/>
    <w:rsid w:val="009B4AC2"/>
    <w:rsid w:val="009B5ED7"/>
    <w:rsid w:val="009B70FE"/>
    <w:rsid w:val="009B773A"/>
    <w:rsid w:val="009C0D73"/>
    <w:rsid w:val="009C369F"/>
    <w:rsid w:val="009C6800"/>
    <w:rsid w:val="009D0166"/>
    <w:rsid w:val="009D11A9"/>
    <w:rsid w:val="009D205F"/>
    <w:rsid w:val="009D451F"/>
    <w:rsid w:val="009D50D4"/>
    <w:rsid w:val="009D5594"/>
    <w:rsid w:val="009E090E"/>
    <w:rsid w:val="009E1D4F"/>
    <w:rsid w:val="009E22EE"/>
    <w:rsid w:val="009E6C7E"/>
    <w:rsid w:val="009F16F6"/>
    <w:rsid w:val="009F287D"/>
    <w:rsid w:val="009F3226"/>
    <w:rsid w:val="009F677B"/>
    <w:rsid w:val="00A01BEB"/>
    <w:rsid w:val="00A0478B"/>
    <w:rsid w:val="00A05314"/>
    <w:rsid w:val="00A06787"/>
    <w:rsid w:val="00A06FC0"/>
    <w:rsid w:val="00A1429B"/>
    <w:rsid w:val="00A178D4"/>
    <w:rsid w:val="00A27F92"/>
    <w:rsid w:val="00A321B3"/>
    <w:rsid w:val="00A3306E"/>
    <w:rsid w:val="00A34B6C"/>
    <w:rsid w:val="00A35B87"/>
    <w:rsid w:val="00A4277C"/>
    <w:rsid w:val="00A51F6A"/>
    <w:rsid w:val="00A566E6"/>
    <w:rsid w:val="00A56922"/>
    <w:rsid w:val="00A56A3B"/>
    <w:rsid w:val="00A56C5B"/>
    <w:rsid w:val="00A60F13"/>
    <w:rsid w:val="00A63A92"/>
    <w:rsid w:val="00A65678"/>
    <w:rsid w:val="00A658B6"/>
    <w:rsid w:val="00A71AD4"/>
    <w:rsid w:val="00A7736F"/>
    <w:rsid w:val="00A77D22"/>
    <w:rsid w:val="00A80C23"/>
    <w:rsid w:val="00A836FC"/>
    <w:rsid w:val="00A83DCE"/>
    <w:rsid w:val="00A86CF5"/>
    <w:rsid w:val="00A929FC"/>
    <w:rsid w:val="00A934F8"/>
    <w:rsid w:val="00AA02AF"/>
    <w:rsid w:val="00AA0532"/>
    <w:rsid w:val="00AA0B20"/>
    <w:rsid w:val="00AA3B57"/>
    <w:rsid w:val="00AA3FA2"/>
    <w:rsid w:val="00AA62CA"/>
    <w:rsid w:val="00AA6FA7"/>
    <w:rsid w:val="00AA77A8"/>
    <w:rsid w:val="00AB2B50"/>
    <w:rsid w:val="00AB7339"/>
    <w:rsid w:val="00AC3059"/>
    <w:rsid w:val="00AC3670"/>
    <w:rsid w:val="00AC4D36"/>
    <w:rsid w:val="00AC603B"/>
    <w:rsid w:val="00AC6822"/>
    <w:rsid w:val="00AC7A9A"/>
    <w:rsid w:val="00AD65E4"/>
    <w:rsid w:val="00AE38E0"/>
    <w:rsid w:val="00AF36F2"/>
    <w:rsid w:val="00AF4078"/>
    <w:rsid w:val="00B01F28"/>
    <w:rsid w:val="00B123BA"/>
    <w:rsid w:val="00B20FCA"/>
    <w:rsid w:val="00B21D5B"/>
    <w:rsid w:val="00B22D67"/>
    <w:rsid w:val="00B240E2"/>
    <w:rsid w:val="00B26D01"/>
    <w:rsid w:val="00B36891"/>
    <w:rsid w:val="00B505D4"/>
    <w:rsid w:val="00B52807"/>
    <w:rsid w:val="00B550AB"/>
    <w:rsid w:val="00B56A81"/>
    <w:rsid w:val="00B570E4"/>
    <w:rsid w:val="00B5733D"/>
    <w:rsid w:val="00B709DE"/>
    <w:rsid w:val="00B74629"/>
    <w:rsid w:val="00B74F85"/>
    <w:rsid w:val="00B7536F"/>
    <w:rsid w:val="00B90095"/>
    <w:rsid w:val="00B9026F"/>
    <w:rsid w:val="00B92F89"/>
    <w:rsid w:val="00B93B4A"/>
    <w:rsid w:val="00BA305A"/>
    <w:rsid w:val="00BA7FC2"/>
    <w:rsid w:val="00BB27C9"/>
    <w:rsid w:val="00BB7310"/>
    <w:rsid w:val="00BB74B8"/>
    <w:rsid w:val="00BC5C5C"/>
    <w:rsid w:val="00BD36AF"/>
    <w:rsid w:val="00BD4842"/>
    <w:rsid w:val="00BD4AF3"/>
    <w:rsid w:val="00BE347E"/>
    <w:rsid w:val="00BE37A6"/>
    <w:rsid w:val="00BF04CC"/>
    <w:rsid w:val="00BF092B"/>
    <w:rsid w:val="00BF0B15"/>
    <w:rsid w:val="00BF22C4"/>
    <w:rsid w:val="00BF2E03"/>
    <w:rsid w:val="00BF318B"/>
    <w:rsid w:val="00BF4F22"/>
    <w:rsid w:val="00C002B9"/>
    <w:rsid w:val="00C06EF0"/>
    <w:rsid w:val="00C106C0"/>
    <w:rsid w:val="00C10929"/>
    <w:rsid w:val="00C1218D"/>
    <w:rsid w:val="00C214A1"/>
    <w:rsid w:val="00C21812"/>
    <w:rsid w:val="00C23A20"/>
    <w:rsid w:val="00C24929"/>
    <w:rsid w:val="00C2717B"/>
    <w:rsid w:val="00C27E1C"/>
    <w:rsid w:val="00C33FFD"/>
    <w:rsid w:val="00C3569E"/>
    <w:rsid w:val="00C37CF9"/>
    <w:rsid w:val="00C42364"/>
    <w:rsid w:val="00C4460C"/>
    <w:rsid w:val="00C44714"/>
    <w:rsid w:val="00C44FFA"/>
    <w:rsid w:val="00C450A7"/>
    <w:rsid w:val="00C55329"/>
    <w:rsid w:val="00C616AA"/>
    <w:rsid w:val="00C638F6"/>
    <w:rsid w:val="00C64B88"/>
    <w:rsid w:val="00C716CD"/>
    <w:rsid w:val="00C739EE"/>
    <w:rsid w:val="00C7527B"/>
    <w:rsid w:val="00C77301"/>
    <w:rsid w:val="00C83936"/>
    <w:rsid w:val="00C90050"/>
    <w:rsid w:val="00C919A0"/>
    <w:rsid w:val="00C91A88"/>
    <w:rsid w:val="00C91BDF"/>
    <w:rsid w:val="00C959A8"/>
    <w:rsid w:val="00C95FC3"/>
    <w:rsid w:val="00CA64A1"/>
    <w:rsid w:val="00CA7C0C"/>
    <w:rsid w:val="00CB224C"/>
    <w:rsid w:val="00CB4351"/>
    <w:rsid w:val="00CB439B"/>
    <w:rsid w:val="00CB74C1"/>
    <w:rsid w:val="00CC0A78"/>
    <w:rsid w:val="00CC10F4"/>
    <w:rsid w:val="00CC7E25"/>
    <w:rsid w:val="00CD4A56"/>
    <w:rsid w:val="00CD5669"/>
    <w:rsid w:val="00CD5DD7"/>
    <w:rsid w:val="00CD6165"/>
    <w:rsid w:val="00CD6FED"/>
    <w:rsid w:val="00CE0388"/>
    <w:rsid w:val="00CE0D41"/>
    <w:rsid w:val="00CE3541"/>
    <w:rsid w:val="00CE3FBE"/>
    <w:rsid w:val="00CE400E"/>
    <w:rsid w:val="00CE404E"/>
    <w:rsid w:val="00CF08E4"/>
    <w:rsid w:val="00CF1614"/>
    <w:rsid w:val="00CF539D"/>
    <w:rsid w:val="00D00C6D"/>
    <w:rsid w:val="00D11241"/>
    <w:rsid w:val="00D13355"/>
    <w:rsid w:val="00D263E0"/>
    <w:rsid w:val="00D27BE1"/>
    <w:rsid w:val="00D30419"/>
    <w:rsid w:val="00D34528"/>
    <w:rsid w:val="00D354E5"/>
    <w:rsid w:val="00D35E8B"/>
    <w:rsid w:val="00D36C3D"/>
    <w:rsid w:val="00D36CBD"/>
    <w:rsid w:val="00D41C4B"/>
    <w:rsid w:val="00D5085B"/>
    <w:rsid w:val="00D551FB"/>
    <w:rsid w:val="00D55D45"/>
    <w:rsid w:val="00D569A6"/>
    <w:rsid w:val="00D62E4E"/>
    <w:rsid w:val="00D6480D"/>
    <w:rsid w:val="00D65F50"/>
    <w:rsid w:val="00D66442"/>
    <w:rsid w:val="00D673E5"/>
    <w:rsid w:val="00D718AC"/>
    <w:rsid w:val="00D74DA2"/>
    <w:rsid w:val="00D74F33"/>
    <w:rsid w:val="00D75689"/>
    <w:rsid w:val="00D759EF"/>
    <w:rsid w:val="00D77EB8"/>
    <w:rsid w:val="00D8298E"/>
    <w:rsid w:val="00D87207"/>
    <w:rsid w:val="00D9527F"/>
    <w:rsid w:val="00D96362"/>
    <w:rsid w:val="00D96887"/>
    <w:rsid w:val="00DA1C83"/>
    <w:rsid w:val="00DA3F44"/>
    <w:rsid w:val="00DA6D43"/>
    <w:rsid w:val="00DB0708"/>
    <w:rsid w:val="00DB4FF4"/>
    <w:rsid w:val="00DC1CFD"/>
    <w:rsid w:val="00DC266A"/>
    <w:rsid w:val="00DC45A6"/>
    <w:rsid w:val="00DC4F0A"/>
    <w:rsid w:val="00DC63F2"/>
    <w:rsid w:val="00DD0553"/>
    <w:rsid w:val="00DD668E"/>
    <w:rsid w:val="00DE3ED9"/>
    <w:rsid w:val="00DF30DB"/>
    <w:rsid w:val="00DF5207"/>
    <w:rsid w:val="00DF6112"/>
    <w:rsid w:val="00DF7F77"/>
    <w:rsid w:val="00E039A7"/>
    <w:rsid w:val="00E03FE2"/>
    <w:rsid w:val="00E04361"/>
    <w:rsid w:val="00E13124"/>
    <w:rsid w:val="00E14D23"/>
    <w:rsid w:val="00E204BE"/>
    <w:rsid w:val="00E259CC"/>
    <w:rsid w:val="00E42EA4"/>
    <w:rsid w:val="00E4400C"/>
    <w:rsid w:val="00E45A6E"/>
    <w:rsid w:val="00E473CB"/>
    <w:rsid w:val="00E50D98"/>
    <w:rsid w:val="00E524A9"/>
    <w:rsid w:val="00E54A83"/>
    <w:rsid w:val="00E56007"/>
    <w:rsid w:val="00E66C7F"/>
    <w:rsid w:val="00E706DA"/>
    <w:rsid w:val="00E7546D"/>
    <w:rsid w:val="00E75A01"/>
    <w:rsid w:val="00E81F43"/>
    <w:rsid w:val="00E8498F"/>
    <w:rsid w:val="00E855D8"/>
    <w:rsid w:val="00E93746"/>
    <w:rsid w:val="00E937BE"/>
    <w:rsid w:val="00E93F5C"/>
    <w:rsid w:val="00EA0259"/>
    <w:rsid w:val="00EA0645"/>
    <w:rsid w:val="00EA2797"/>
    <w:rsid w:val="00EA6D15"/>
    <w:rsid w:val="00EB1C39"/>
    <w:rsid w:val="00EB3AE7"/>
    <w:rsid w:val="00EB4399"/>
    <w:rsid w:val="00EB6EEF"/>
    <w:rsid w:val="00EC4454"/>
    <w:rsid w:val="00EC4E83"/>
    <w:rsid w:val="00EC65CD"/>
    <w:rsid w:val="00EC6F31"/>
    <w:rsid w:val="00ED3073"/>
    <w:rsid w:val="00ED39A7"/>
    <w:rsid w:val="00ED4314"/>
    <w:rsid w:val="00ED48BE"/>
    <w:rsid w:val="00EE4ACB"/>
    <w:rsid w:val="00EE578D"/>
    <w:rsid w:val="00EE5B41"/>
    <w:rsid w:val="00EF301C"/>
    <w:rsid w:val="00EF33B4"/>
    <w:rsid w:val="00EF48D5"/>
    <w:rsid w:val="00F00393"/>
    <w:rsid w:val="00F032FC"/>
    <w:rsid w:val="00F04CAB"/>
    <w:rsid w:val="00F0557C"/>
    <w:rsid w:val="00F133B7"/>
    <w:rsid w:val="00F15020"/>
    <w:rsid w:val="00F159C6"/>
    <w:rsid w:val="00F21E12"/>
    <w:rsid w:val="00F23A22"/>
    <w:rsid w:val="00F33D6E"/>
    <w:rsid w:val="00F3706C"/>
    <w:rsid w:val="00F4278C"/>
    <w:rsid w:val="00F45F17"/>
    <w:rsid w:val="00F50E0C"/>
    <w:rsid w:val="00F51E33"/>
    <w:rsid w:val="00F53CD6"/>
    <w:rsid w:val="00F565D9"/>
    <w:rsid w:val="00F60BC2"/>
    <w:rsid w:val="00F70D3D"/>
    <w:rsid w:val="00F75AE6"/>
    <w:rsid w:val="00F75CE9"/>
    <w:rsid w:val="00F75F4A"/>
    <w:rsid w:val="00F77351"/>
    <w:rsid w:val="00F8184E"/>
    <w:rsid w:val="00F83D44"/>
    <w:rsid w:val="00F912DE"/>
    <w:rsid w:val="00F927A3"/>
    <w:rsid w:val="00F94BA3"/>
    <w:rsid w:val="00FA1AB4"/>
    <w:rsid w:val="00FA34E9"/>
    <w:rsid w:val="00FA5150"/>
    <w:rsid w:val="00FA7215"/>
    <w:rsid w:val="00FB02FB"/>
    <w:rsid w:val="00FB1A2C"/>
    <w:rsid w:val="00FB3441"/>
    <w:rsid w:val="00FB3937"/>
    <w:rsid w:val="00FB3F13"/>
    <w:rsid w:val="00FC3B81"/>
    <w:rsid w:val="00FC5718"/>
    <w:rsid w:val="00FD6ACF"/>
    <w:rsid w:val="00FE23B2"/>
    <w:rsid w:val="00FE2E09"/>
    <w:rsid w:val="00FE6A44"/>
    <w:rsid w:val="00FF1E20"/>
    <w:rsid w:val="00FF635B"/>
    <w:rsid w:val="00FF65D4"/>
    <w:rsid w:val="00FF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5"/>
    <w:rPr>
      <w:sz w:val="24"/>
      <w:szCs w:val="20"/>
    </w:rPr>
  </w:style>
  <w:style w:type="paragraph" w:styleId="2">
    <w:name w:val="heading 2"/>
    <w:basedOn w:val="a"/>
    <w:next w:val="a"/>
    <w:link w:val="20"/>
    <w:qFormat/>
    <w:locked/>
    <w:rsid w:val="00C7527B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D50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20329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1F28"/>
    <w:pPr>
      <w:jc w:val="both"/>
    </w:pPr>
    <w:rPr>
      <w:rFonts w:ascii="Arial" w:hAnsi="Arial"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F5853"/>
    <w:rPr>
      <w:sz w:val="24"/>
      <w:szCs w:val="20"/>
    </w:rPr>
  </w:style>
  <w:style w:type="paragraph" w:customStyle="1" w:styleId="Standard">
    <w:name w:val="Standard"/>
    <w:uiPriority w:val="99"/>
    <w:rsid w:val="000D6C64"/>
    <w:rPr>
      <w:sz w:val="24"/>
      <w:szCs w:val="20"/>
      <w:lang w:val="en-US" w:eastAsia="en-US"/>
    </w:rPr>
  </w:style>
  <w:style w:type="paragraph" w:customStyle="1" w:styleId="a5">
    <w:name w:val="Стиль"/>
    <w:uiPriority w:val="99"/>
    <w:rsid w:val="00D673E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6">
    <w:name w:val="Table Grid"/>
    <w:basedOn w:val="a1"/>
    <w:uiPriority w:val="99"/>
    <w:rsid w:val="00D673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B709D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C5E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C5EB5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5C5E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C5EB5"/>
    <w:rPr>
      <w:rFonts w:cs="Times New Roman"/>
      <w:sz w:val="24"/>
    </w:rPr>
  </w:style>
  <w:style w:type="paragraph" w:styleId="ac">
    <w:name w:val="Balloon Text"/>
    <w:basedOn w:val="a"/>
    <w:link w:val="ad"/>
    <w:uiPriority w:val="99"/>
    <w:rsid w:val="00203A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203A4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90EC8"/>
    <w:pPr>
      <w:widowControl w:val="0"/>
    </w:pPr>
    <w:rPr>
      <w:snapToGrid w:val="0"/>
      <w:sz w:val="20"/>
      <w:szCs w:val="20"/>
    </w:rPr>
  </w:style>
  <w:style w:type="paragraph" w:styleId="ae">
    <w:name w:val="Normal (Web)"/>
    <w:basedOn w:val="a"/>
    <w:uiPriority w:val="99"/>
    <w:rsid w:val="00CF1614"/>
    <w:pPr>
      <w:spacing w:before="280" w:after="280"/>
    </w:pPr>
    <w:rPr>
      <w:szCs w:val="24"/>
      <w:lang w:eastAsia="zh-CN"/>
    </w:rPr>
  </w:style>
  <w:style w:type="character" w:customStyle="1" w:styleId="20">
    <w:name w:val="Заголовок 2 Знак"/>
    <w:basedOn w:val="a0"/>
    <w:link w:val="2"/>
    <w:rsid w:val="00C7527B"/>
    <w:rPr>
      <w:b/>
      <w:bCs/>
      <w:sz w:val="28"/>
      <w:szCs w:val="20"/>
    </w:rPr>
  </w:style>
  <w:style w:type="paragraph" w:customStyle="1" w:styleId="af">
    <w:name w:val="Утверждаю"/>
    <w:basedOn w:val="a"/>
    <w:rsid w:val="00CD5DD7"/>
    <w:pPr>
      <w:suppressAutoHyphens/>
      <w:ind w:left="4395" w:right="-74"/>
    </w:pPr>
    <w:rPr>
      <w:rFonts w:ascii="Arial" w:hAnsi="Arial"/>
    </w:rPr>
  </w:style>
  <w:style w:type="character" w:styleId="af0">
    <w:name w:val="annotation reference"/>
    <w:basedOn w:val="a0"/>
    <w:uiPriority w:val="99"/>
    <w:unhideWhenUsed/>
    <w:rsid w:val="001449CD"/>
    <w:rPr>
      <w:sz w:val="16"/>
      <w:szCs w:val="16"/>
    </w:rPr>
  </w:style>
  <w:style w:type="paragraph" w:styleId="af1">
    <w:name w:val="annotation text"/>
    <w:basedOn w:val="a"/>
    <w:link w:val="af2"/>
    <w:unhideWhenUsed/>
    <w:rsid w:val="001449CD"/>
    <w:rPr>
      <w:sz w:val="20"/>
    </w:rPr>
  </w:style>
  <w:style w:type="character" w:customStyle="1" w:styleId="af2">
    <w:name w:val="Текст примечания Знак"/>
    <w:basedOn w:val="a0"/>
    <w:link w:val="af1"/>
    <w:rsid w:val="001449C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449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449CD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1D0800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F77351"/>
    <w:rPr>
      <w:sz w:val="24"/>
      <w:szCs w:val="20"/>
    </w:rPr>
  </w:style>
  <w:style w:type="character" w:customStyle="1" w:styleId="30">
    <w:name w:val="Заголовок 3 Знак"/>
    <w:basedOn w:val="a0"/>
    <w:link w:val="3"/>
    <w:rsid w:val="009D50D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af7">
    <w:name w:val="No Spacing"/>
    <w:link w:val="af8"/>
    <w:uiPriority w:val="1"/>
    <w:qFormat/>
    <w:rsid w:val="009D50D4"/>
    <w:rPr>
      <w:rFonts w:ascii="Calibri" w:eastAsia="Calibri" w:hAnsi="Calibri"/>
      <w:lang w:eastAsia="en-US"/>
    </w:rPr>
  </w:style>
  <w:style w:type="paragraph" w:customStyle="1" w:styleId="Default">
    <w:name w:val="Default"/>
    <w:rsid w:val="00CD6165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paragraph" w:customStyle="1" w:styleId="41">
    <w:name w:val="Основной текст4"/>
    <w:basedOn w:val="a"/>
    <w:rsid w:val="00523511"/>
    <w:pPr>
      <w:shd w:val="clear" w:color="auto" w:fill="FFFFFF"/>
      <w:spacing w:before="360" w:line="413" w:lineRule="exact"/>
      <w:jc w:val="both"/>
    </w:pPr>
    <w:rPr>
      <w:rFonts w:eastAsia="Calibri"/>
      <w:spacing w:val="3"/>
      <w:sz w:val="21"/>
      <w:szCs w:val="21"/>
    </w:rPr>
  </w:style>
  <w:style w:type="paragraph" w:customStyle="1" w:styleId="31">
    <w:name w:val="Основной текст3"/>
    <w:basedOn w:val="a"/>
    <w:rsid w:val="004754A9"/>
    <w:pPr>
      <w:widowControl w:val="0"/>
      <w:shd w:val="clear" w:color="auto" w:fill="FFFFFF"/>
      <w:spacing w:after="600" w:line="0" w:lineRule="atLeast"/>
    </w:pPr>
    <w:rPr>
      <w:color w:val="000000"/>
      <w:sz w:val="22"/>
      <w:szCs w:val="22"/>
    </w:rPr>
  </w:style>
  <w:style w:type="character" w:customStyle="1" w:styleId="jlqj4b">
    <w:name w:val="jlqj4b"/>
    <w:basedOn w:val="a0"/>
    <w:rsid w:val="00CE0388"/>
  </w:style>
  <w:style w:type="character" w:customStyle="1" w:styleId="40">
    <w:name w:val="Заголовок 4 Знак"/>
    <w:basedOn w:val="a0"/>
    <w:link w:val="4"/>
    <w:uiPriority w:val="9"/>
    <w:rsid w:val="00203297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9">
    <w:name w:val="Основной текст9"/>
    <w:basedOn w:val="a"/>
    <w:rsid w:val="00203297"/>
    <w:pPr>
      <w:widowControl w:val="0"/>
      <w:shd w:val="clear" w:color="auto" w:fill="FFFFFF"/>
      <w:spacing w:line="278" w:lineRule="exact"/>
    </w:pPr>
    <w:rPr>
      <w:rFonts w:cstheme="minorBidi"/>
      <w:spacing w:val="2"/>
      <w:sz w:val="21"/>
      <w:szCs w:val="21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637CB4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5"/>
    <w:rPr>
      <w:sz w:val="24"/>
      <w:szCs w:val="20"/>
    </w:rPr>
  </w:style>
  <w:style w:type="paragraph" w:styleId="2">
    <w:name w:val="heading 2"/>
    <w:basedOn w:val="a"/>
    <w:next w:val="a"/>
    <w:link w:val="20"/>
    <w:qFormat/>
    <w:locked/>
    <w:rsid w:val="00C7527B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D50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20329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1F28"/>
    <w:pPr>
      <w:jc w:val="both"/>
    </w:pPr>
    <w:rPr>
      <w:rFonts w:ascii="Arial" w:hAnsi="Arial"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F5853"/>
    <w:rPr>
      <w:sz w:val="24"/>
      <w:szCs w:val="20"/>
    </w:rPr>
  </w:style>
  <w:style w:type="paragraph" w:customStyle="1" w:styleId="Standard">
    <w:name w:val="Standard"/>
    <w:uiPriority w:val="99"/>
    <w:rsid w:val="000D6C64"/>
    <w:rPr>
      <w:sz w:val="24"/>
      <w:szCs w:val="20"/>
      <w:lang w:val="en-US" w:eastAsia="en-US"/>
    </w:rPr>
  </w:style>
  <w:style w:type="paragraph" w:customStyle="1" w:styleId="a5">
    <w:name w:val="Стиль"/>
    <w:uiPriority w:val="99"/>
    <w:rsid w:val="00D673E5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6">
    <w:name w:val="Table Grid"/>
    <w:basedOn w:val="a1"/>
    <w:uiPriority w:val="99"/>
    <w:rsid w:val="00D673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B709D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C5E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C5EB5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5C5E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C5EB5"/>
    <w:rPr>
      <w:rFonts w:cs="Times New Roman"/>
      <w:sz w:val="24"/>
    </w:rPr>
  </w:style>
  <w:style w:type="paragraph" w:styleId="ac">
    <w:name w:val="Balloon Text"/>
    <w:basedOn w:val="a"/>
    <w:link w:val="ad"/>
    <w:uiPriority w:val="99"/>
    <w:rsid w:val="00203A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203A4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890EC8"/>
    <w:pPr>
      <w:widowControl w:val="0"/>
    </w:pPr>
    <w:rPr>
      <w:snapToGrid w:val="0"/>
      <w:sz w:val="20"/>
      <w:szCs w:val="20"/>
    </w:rPr>
  </w:style>
  <w:style w:type="paragraph" w:styleId="ae">
    <w:name w:val="Normal (Web)"/>
    <w:basedOn w:val="a"/>
    <w:uiPriority w:val="99"/>
    <w:rsid w:val="00CF1614"/>
    <w:pPr>
      <w:spacing w:before="280" w:after="280"/>
    </w:pPr>
    <w:rPr>
      <w:szCs w:val="24"/>
      <w:lang w:eastAsia="zh-CN"/>
    </w:rPr>
  </w:style>
  <w:style w:type="character" w:customStyle="1" w:styleId="20">
    <w:name w:val="Заголовок 2 Знак"/>
    <w:basedOn w:val="a0"/>
    <w:link w:val="2"/>
    <w:rsid w:val="00C7527B"/>
    <w:rPr>
      <w:b/>
      <w:bCs/>
      <w:sz w:val="28"/>
      <w:szCs w:val="20"/>
    </w:rPr>
  </w:style>
  <w:style w:type="paragraph" w:customStyle="1" w:styleId="af">
    <w:name w:val="Утверждаю"/>
    <w:basedOn w:val="a"/>
    <w:rsid w:val="00CD5DD7"/>
    <w:pPr>
      <w:suppressAutoHyphens/>
      <w:ind w:left="4395" w:right="-74"/>
    </w:pPr>
    <w:rPr>
      <w:rFonts w:ascii="Arial" w:hAnsi="Arial"/>
    </w:rPr>
  </w:style>
  <w:style w:type="character" w:styleId="af0">
    <w:name w:val="annotation reference"/>
    <w:basedOn w:val="a0"/>
    <w:uiPriority w:val="99"/>
    <w:unhideWhenUsed/>
    <w:rsid w:val="001449CD"/>
    <w:rPr>
      <w:sz w:val="16"/>
      <w:szCs w:val="16"/>
    </w:rPr>
  </w:style>
  <w:style w:type="paragraph" w:styleId="af1">
    <w:name w:val="annotation text"/>
    <w:basedOn w:val="a"/>
    <w:link w:val="af2"/>
    <w:unhideWhenUsed/>
    <w:rsid w:val="001449CD"/>
    <w:rPr>
      <w:sz w:val="20"/>
    </w:rPr>
  </w:style>
  <w:style w:type="character" w:customStyle="1" w:styleId="af2">
    <w:name w:val="Текст примечания Знак"/>
    <w:basedOn w:val="a0"/>
    <w:link w:val="af1"/>
    <w:rsid w:val="001449C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449C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449CD"/>
    <w:rPr>
      <w:b/>
      <w:bCs/>
      <w:sz w:val="20"/>
      <w:szCs w:val="20"/>
    </w:rPr>
  </w:style>
  <w:style w:type="character" w:styleId="af5">
    <w:name w:val="Hyperlink"/>
    <w:basedOn w:val="a0"/>
    <w:uiPriority w:val="99"/>
    <w:unhideWhenUsed/>
    <w:rsid w:val="001D0800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F77351"/>
    <w:rPr>
      <w:sz w:val="24"/>
      <w:szCs w:val="20"/>
    </w:rPr>
  </w:style>
  <w:style w:type="character" w:customStyle="1" w:styleId="30">
    <w:name w:val="Заголовок 3 Знак"/>
    <w:basedOn w:val="a0"/>
    <w:link w:val="3"/>
    <w:rsid w:val="009D50D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af7">
    <w:name w:val="No Spacing"/>
    <w:link w:val="af8"/>
    <w:uiPriority w:val="1"/>
    <w:qFormat/>
    <w:rsid w:val="009D50D4"/>
    <w:rPr>
      <w:rFonts w:ascii="Calibri" w:eastAsia="Calibri" w:hAnsi="Calibri"/>
      <w:lang w:eastAsia="en-US"/>
    </w:rPr>
  </w:style>
  <w:style w:type="paragraph" w:customStyle="1" w:styleId="Default">
    <w:name w:val="Default"/>
    <w:rsid w:val="00CD6165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paragraph" w:customStyle="1" w:styleId="41">
    <w:name w:val="Основной текст4"/>
    <w:basedOn w:val="a"/>
    <w:rsid w:val="00523511"/>
    <w:pPr>
      <w:shd w:val="clear" w:color="auto" w:fill="FFFFFF"/>
      <w:spacing w:before="360" w:line="413" w:lineRule="exact"/>
      <w:jc w:val="both"/>
    </w:pPr>
    <w:rPr>
      <w:rFonts w:eastAsia="Calibri"/>
      <w:spacing w:val="3"/>
      <w:sz w:val="21"/>
      <w:szCs w:val="21"/>
    </w:rPr>
  </w:style>
  <w:style w:type="paragraph" w:customStyle="1" w:styleId="31">
    <w:name w:val="Основной текст3"/>
    <w:basedOn w:val="a"/>
    <w:rsid w:val="004754A9"/>
    <w:pPr>
      <w:widowControl w:val="0"/>
      <w:shd w:val="clear" w:color="auto" w:fill="FFFFFF"/>
      <w:spacing w:after="600" w:line="0" w:lineRule="atLeast"/>
    </w:pPr>
    <w:rPr>
      <w:color w:val="000000"/>
      <w:sz w:val="22"/>
      <w:szCs w:val="22"/>
    </w:rPr>
  </w:style>
  <w:style w:type="character" w:customStyle="1" w:styleId="jlqj4b">
    <w:name w:val="jlqj4b"/>
    <w:basedOn w:val="a0"/>
    <w:rsid w:val="00CE0388"/>
  </w:style>
  <w:style w:type="character" w:customStyle="1" w:styleId="40">
    <w:name w:val="Заголовок 4 Знак"/>
    <w:basedOn w:val="a0"/>
    <w:link w:val="4"/>
    <w:uiPriority w:val="9"/>
    <w:rsid w:val="00203297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9">
    <w:name w:val="Основной текст9"/>
    <w:basedOn w:val="a"/>
    <w:rsid w:val="00203297"/>
    <w:pPr>
      <w:widowControl w:val="0"/>
      <w:shd w:val="clear" w:color="auto" w:fill="FFFFFF"/>
      <w:spacing w:line="278" w:lineRule="exact"/>
    </w:pPr>
    <w:rPr>
      <w:rFonts w:cstheme="minorBidi"/>
      <w:spacing w:val="2"/>
      <w:sz w:val="21"/>
      <w:szCs w:val="21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637CB4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0055099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ug.safety@avva-ru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B5F76-B426-4F29-8B4D-17AADF8B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1976</Words>
  <Characters>14043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ЭКСПЕРТИЗА ПРОВЕДЕНА                                           УТВЕРЖДЕНА</vt:lpstr>
    </vt:vector>
  </TitlesOfParts>
  <Company>SPecialiST RePack</Company>
  <LinksUpToDate>false</LinksUpToDate>
  <CharactersWithSpaces>15988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ЭКСПЕРТИЗА ПРОВЕДЕНА                                           УТВЕРЖДЕНА</dc:title>
  <dc:creator>Client</dc:creator>
  <cp:lastModifiedBy>Жердев Фёдор Фёдорович</cp:lastModifiedBy>
  <cp:revision>2</cp:revision>
  <cp:lastPrinted>2023-08-08T04:38:00Z</cp:lastPrinted>
  <dcterms:created xsi:type="dcterms:W3CDTF">2023-12-28T10:50:00Z</dcterms:created>
  <dcterms:modified xsi:type="dcterms:W3CDTF">2023-12-28T10:50:00Z</dcterms:modified>
</cp:coreProperties>
</file>